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23B68"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175E01C4" w14:textId="77777777" w:rsidR="00F9513E" w:rsidRPr="00096EDB" w:rsidRDefault="00F9513E" w:rsidP="00906CA1">
      <w:pPr>
        <w:jc w:val="center"/>
        <w:rPr>
          <w:rFonts w:ascii="Times New Roman" w:hAnsi="Times New Roman"/>
          <w:b/>
          <w:szCs w:val="22"/>
        </w:rPr>
      </w:pPr>
    </w:p>
    <w:p w14:paraId="0C766EC8" w14:textId="77777777"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14:paraId="1CCABBCE" w14:textId="417652DF" w:rsidR="00906CA1" w:rsidRPr="00096EDB" w:rsidRDefault="001F1604" w:rsidP="008B6704">
      <w:pPr>
        <w:jc w:val="center"/>
        <w:rPr>
          <w:rFonts w:ascii="Times New Roman" w:hAnsi="Times New Roman"/>
          <w:b/>
          <w:color w:val="000000"/>
        </w:rPr>
      </w:pPr>
      <w:r w:rsidRPr="00096EDB">
        <w:rPr>
          <w:rFonts w:ascii="Times New Roman" w:hAnsi="Times New Roman"/>
          <w:b/>
          <w:color w:val="000000"/>
        </w:rPr>
        <w:t>Оказание сервисных услуг по геофизическим работам</w:t>
      </w:r>
      <w:r w:rsidR="00A16B90">
        <w:rPr>
          <w:rFonts w:ascii="Times New Roman" w:hAnsi="Times New Roman"/>
          <w:b/>
          <w:color w:val="000000"/>
        </w:rPr>
        <w:t xml:space="preserve"> и</w:t>
      </w:r>
      <w:r w:rsidRPr="00096EDB">
        <w:rPr>
          <w:rFonts w:ascii="Times New Roman" w:hAnsi="Times New Roman"/>
          <w:b/>
          <w:color w:val="000000"/>
        </w:rPr>
        <w:t xml:space="preserve"> исследованиям</w:t>
      </w:r>
      <w:r w:rsidR="00A16B90">
        <w:rPr>
          <w:rFonts w:ascii="Times New Roman" w:hAnsi="Times New Roman"/>
          <w:b/>
          <w:color w:val="000000"/>
        </w:rPr>
        <w:t>,</w:t>
      </w:r>
      <w:r w:rsidRPr="00096EDB">
        <w:rPr>
          <w:rFonts w:ascii="Times New Roman" w:hAnsi="Times New Roman"/>
          <w:b/>
          <w:color w:val="000000"/>
        </w:rPr>
        <w:t xml:space="preserve"> прострелочно</w:t>
      </w:r>
      <w:r w:rsidR="00D25F21" w:rsidRPr="00096EDB">
        <w:rPr>
          <w:rFonts w:ascii="Times New Roman" w:hAnsi="Times New Roman"/>
          <w:b/>
          <w:color w:val="000000"/>
        </w:rPr>
        <w:t xml:space="preserve">-взрывным работам </w:t>
      </w:r>
      <w:r w:rsidR="00C8091D">
        <w:rPr>
          <w:rFonts w:ascii="Times New Roman" w:hAnsi="Times New Roman"/>
          <w:b/>
          <w:color w:val="000000"/>
        </w:rPr>
        <w:t>в</w:t>
      </w:r>
      <w:r w:rsidR="00FF73BA" w:rsidRPr="00096EDB">
        <w:rPr>
          <w:rFonts w:ascii="Times New Roman" w:hAnsi="Times New Roman"/>
          <w:b/>
          <w:color w:val="000000"/>
        </w:rPr>
        <w:t xml:space="preserve"> </w:t>
      </w:r>
      <w:r w:rsidR="00A34B19">
        <w:rPr>
          <w:rFonts w:ascii="Times New Roman" w:hAnsi="Times New Roman"/>
          <w:b/>
          <w:color w:val="000000"/>
        </w:rPr>
        <w:t>поисково-оценочн</w:t>
      </w:r>
      <w:r w:rsidR="002948E0">
        <w:rPr>
          <w:rFonts w:ascii="Times New Roman" w:hAnsi="Times New Roman"/>
          <w:b/>
          <w:color w:val="000000"/>
        </w:rPr>
        <w:t>ой</w:t>
      </w:r>
      <w:r w:rsidR="00D75019">
        <w:rPr>
          <w:rFonts w:ascii="Times New Roman" w:hAnsi="Times New Roman"/>
          <w:b/>
          <w:color w:val="000000"/>
        </w:rPr>
        <w:t xml:space="preserve"> </w:t>
      </w:r>
      <w:r w:rsidR="00DB3ED4" w:rsidRPr="00096EDB">
        <w:rPr>
          <w:rFonts w:ascii="Times New Roman" w:hAnsi="Times New Roman"/>
          <w:b/>
          <w:color w:val="000000"/>
        </w:rPr>
        <w:t>скважин</w:t>
      </w:r>
      <w:r w:rsidR="002948E0">
        <w:rPr>
          <w:rFonts w:ascii="Times New Roman" w:hAnsi="Times New Roman"/>
          <w:b/>
          <w:color w:val="000000"/>
        </w:rPr>
        <w:t>е</w:t>
      </w:r>
      <w:r w:rsidR="008B6704">
        <w:rPr>
          <w:rFonts w:ascii="Times New Roman" w:hAnsi="Times New Roman"/>
          <w:b/>
          <w:color w:val="000000"/>
        </w:rPr>
        <w:t xml:space="preserve"> </w:t>
      </w:r>
      <w:r w:rsidR="00CE374E">
        <w:rPr>
          <w:rFonts w:ascii="Times New Roman" w:hAnsi="Times New Roman"/>
          <w:b/>
          <w:color w:val="000000"/>
        </w:rPr>
        <w:t xml:space="preserve">№9 </w:t>
      </w:r>
      <w:proofErr w:type="spellStart"/>
      <w:r w:rsidR="00CE374E">
        <w:rPr>
          <w:rFonts w:ascii="Times New Roman" w:hAnsi="Times New Roman"/>
          <w:b/>
          <w:color w:val="000000"/>
        </w:rPr>
        <w:t>Пайяхского</w:t>
      </w:r>
      <w:proofErr w:type="spellEnd"/>
      <w:r w:rsidR="00CE374E">
        <w:rPr>
          <w:rFonts w:ascii="Times New Roman" w:hAnsi="Times New Roman"/>
          <w:b/>
          <w:color w:val="000000"/>
        </w:rPr>
        <w:t xml:space="preserve"> лицензионного участка </w:t>
      </w:r>
      <w:r w:rsidR="00AC664A">
        <w:rPr>
          <w:rFonts w:ascii="Times New Roman" w:hAnsi="Times New Roman"/>
          <w:b/>
          <w:color w:val="000000"/>
        </w:rPr>
        <w:t>в</w:t>
      </w:r>
      <w:r w:rsidR="008B6704">
        <w:rPr>
          <w:rFonts w:ascii="Times New Roman" w:hAnsi="Times New Roman"/>
          <w:b/>
          <w:color w:val="000000"/>
        </w:rPr>
        <w:t xml:space="preserve"> 2026-2027 гг. </w:t>
      </w:r>
    </w:p>
    <w:p w14:paraId="28939791"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412A6553" w14:textId="53DA533C"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D75019">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2948E0">
        <w:rPr>
          <w:rStyle w:val="a5"/>
          <w:rFonts w:ascii="Times New Roman" w:hAnsi="Times New Roman"/>
          <w:i w:val="0"/>
          <w:sz w:val="20"/>
          <w:szCs w:val="20"/>
          <w:u w:val="single"/>
          <w:shd w:val="clear" w:color="auto" w:fill="auto"/>
        </w:rPr>
        <w:t>1</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AA31F9" w:rsidRPr="00096EDB">
        <w:rPr>
          <w:rStyle w:val="a5"/>
          <w:rFonts w:ascii="Times New Roman" w:hAnsi="Times New Roman"/>
          <w:b w:val="0"/>
          <w:i w:val="0"/>
          <w:sz w:val="20"/>
          <w:szCs w:val="20"/>
          <w:shd w:val="clear" w:color="auto" w:fill="auto"/>
        </w:rPr>
        <w:t>:</w:t>
      </w:r>
    </w:p>
    <w:p w14:paraId="127DFE37" w14:textId="7277DE47" w:rsidR="008E74A1" w:rsidRDefault="00AA31F9"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0" w:name="_Hlk179535067"/>
      <w:bookmarkStart w:id="1" w:name="_Hlk212712349"/>
      <w:bookmarkStart w:id="2" w:name="_Hlk179535055"/>
      <w:bookmarkStart w:id="3" w:name="_Hlk212718080"/>
      <w:r w:rsidRPr="00096EDB">
        <w:rPr>
          <w:rStyle w:val="a5"/>
          <w:rFonts w:ascii="Times New Roman" w:hAnsi="Times New Roman"/>
          <w:i w:val="0"/>
          <w:sz w:val="20"/>
          <w:szCs w:val="20"/>
          <w:shd w:val="clear" w:color="auto" w:fill="auto"/>
        </w:rPr>
        <w:t>Лот №1:</w:t>
      </w:r>
      <w:r w:rsidR="00906C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Оказание сервисных услуг по геофизическим работам и исследованиям, прострелочно-взрывным работам в </w:t>
      </w:r>
      <w:r w:rsidR="00A34B19">
        <w:rPr>
          <w:rStyle w:val="a5"/>
          <w:rFonts w:ascii="Times New Roman" w:hAnsi="Times New Roman"/>
          <w:b w:val="0"/>
          <w:i w:val="0"/>
          <w:sz w:val="20"/>
          <w:szCs w:val="20"/>
          <w:shd w:val="clear" w:color="auto" w:fill="auto"/>
        </w:rPr>
        <w:t xml:space="preserve">поисково-оценочной </w:t>
      </w:r>
      <w:r w:rsidRPr="00096EDB">
        <w:rPr>
          <w:rStyle w:val="a5"/>
          <w:rFonts w:ascii="Times New Roman" w:hAnsi="Times New Roman"/>
          <w:b w:val="0"/>
          <w:i w:val="0"/>
          <w:sz w:val="20"/>
          <w:szCs w:val="20"/>
          <w:shd w:val="clear" w:color="auto" w:fill="auto"/>
        </w:rPr>
        <w:t>скважине №</w:t>
      </w:r>
      <w:r w:rsidR="002948E0">
        <w:rPr>
          <w:rStyle w:val="a5"/>
          <w:rFonts w:ascii="Times New Roman" w:hAnsi="Times New Roman"/>
          <w:b w:val="0"/>
          <w:i w:val="0"/>
          <w:sz w:val="20"/>
          <w:szCs w:val="20"/>
          <w:shd w:val="clear" w:color="auto" w:fill="auto"/>
        </w:rPr>
        <w:t xml:space="preserve">9 </w:t>
      </w:r>
      <w:proofErr w:type="spellStart"/>
      <w:r w:rsidR="002948E0">
        <w:rPr>
          <w:rStyle w:val="a5"/>
          <w:rFonts w:ascii="Times New Roman" w:hAnsi="Times New Roman"/>
          <w:b w:val="0"/>
          <w:i w:val="0"/>
          <w:sz w:val="20"/>
          <w:szCs w:val="20"/>
          <w:shd w:val="clear" w:color="auto" w:fill="auto"/>
        </w:rPr>
        <w:t>Пайяхского</w:t>
      </w:r>
      <w:proofErr w:type="spellEnd"/>
      <w:r w:rsidR="002948E0">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лицензионного участка</w:t>
      </w:r>
      <w:bookmarkEnd w:id="0"/>
      <w:r w:rsidR="0087475E">
        <w:rPr>
          <w:rStyle w:val="a5"/>
          <w:rFonts w:ascii="Times New Roman" w:hAnsi="Times New Roman"/>
          <w:b w:val="0"/>
          <w:i w:val="0"/>
          <w:sz w:val="20"/>
          <w:szCs w:val="20"/>
          <w:shd w:val="clear" w:color="auto" w:fill="auto"/>
        </w:rPr>
        <w:t xml:space="preserve"> в 202</w:t>
      </w:r>
      <w:r w:rsidR="008B6704">
        <w:rPr>
          <w:rStyle w:val="a5"/>
          <w:rFonts w:ascii="Times New Roman" w:hAnsi="Times New Roman"/>
          <w:b w:val="0"/>
          <w:i w:val="0"/>
          <w:sz w:val="20"/>
          <w:szCs w:val="20"/>
          <w:shd w:val="clear" w:color="auto" w:fill="auto"/>
        </w:rPr>
        <w:t>6-2027 годах</w:t>
      </w:r>
      <w:bookmarkEnd w:id="1"/>
      <w:r w:rsidR="008E74A1" w:rsidRPr="00096EDB">
        <w:rPr>
          <w:rStyle w:val="a5"/>
          <w:rFonts w:ascii="Times New Roman" w:hAnsi="Times New Roman"/>
          <w:b w:val="0"/>
          <w:i w:val="0"/>
          <w:sz w:val="20"/>
          <w:szCs w:val="20"/>
          <w:shd w:val="clear" w:color="auto" w:fill="auto"/>
        </w:rPr>
        <w:t>.</w:t>
      </w:r>
    </w:p>
    <w:bookmarkEnd w:id="2"/>
    <w:bookmarkEnd w:id="3"/>
    <w:p w14:paraId="1C61ED9B" w14:textId="7726A023" w:rsidR="00002F25" w:rsidRPr="00096EDB" w:rsidRDefault="00002F25" w:rsidP="009C73FF">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096EDB">
        <w:rPr>
          <w:rStyle w:val="a5"/>
          <w:rFonts w:ascii="Times New Roman" w:hAnsi="Times New Roman"/>
          <w:i w:val="0"/>
          <w:sz w:val="20"/>
          <w:szCs w:val="20"/>
          <w:u w:val="single"/>
          <w:shd w:val="clear" w:color="auto" w:fill="auto"/>
        </w:rPr>
        <w:t>Ло</w:t>
      </w:r>
      <w:r w:rsidR="008B6704">
        <w:rPr>
          <w:rStyle w:val="a5"/>
          <w:rFonts w:ascii="Times New Roman" w:hAnsi="Times New Roman"/>
          <w:i w:val="0"/>
          <w:sz w:val="20"/>
          <w:szCs w:val="20"/>
          <w:u w:val="single"/>
          <w:shd w:val="clear" w:color="auto" w:fill="auto"/>
        </w:rPr>
        <w:t xml:space="preserve">т </w:t>
      </w:r>
      <w:r w:rsidRPr="00096EDB">
        <w:rPr>
          <w:rStyle w:val="a5"/>
          <w:rFonts w:ascii="Times New Roman" w:hAnsi="Times New Roman"/>
          <w:i w:val="0"/>
          <w:sz w:val="20"/>
          <w:szCs w:val="20"/>
          <w:u w:val="single"/>
          <w:shd w:val="clear" w:color="auto" w:fill="auto"/>
        </w:rPr>
        <w:t>неделим.</w:t>
      </w:r>
    </w:p>
    <w:p w14:paraId="73E50B47" w14:textId="77777777" w:rsidR="00002F25" w:rsidRPr="00096EDB" w:rsidRDefault="00002F25" w:rsidP="00C24C72">
      <w:pPr>
        <w:pStyle w:val="ae"/>
        <w:numPr>
          <w:ilvl w:val="1"/>
          <w:numId w:val="9"/>
        </w:numPr>
        <w:ind w:left="426" w:hanging="426"/>
        <w:jc w:val="both"/>
        <w:rPr>
          <w:sz w:val="20"/>
          <w:szCs w:val="20"/>
        </w:rPr>
      </w:pPr>
      <w:r w:rsidRPr="00096EDB">
        <w:rPr>
          <w:rStyle w:val="a5"/>
          <w:rFonts w:ascii="Times New Roman" w:hAnsi="Times New Roman"/>
          <w:i w:val="0"/>
          <w:sz w:val="20"/>
          <w:szCs w:val="20"/>
          <w:u w:val="single"/>
          <w:shd w:val="clear" w:color="auto" w:fill="auto"/>
        </w:rPr>
        <w:t>Инициатор закупки</w:t>
      </w:r>
      <w:r w:rsidRPr="00096EDB">
        <w:rPr>
          <w:rStyle w:val="a5"/>
          <w:rFonts w:ascii="Times New Roman" w:hAnsi="Times New Roman"/>
          <w:b w:val="0"/>
          <w:i w:val="0"/>
          <w:sz w:val="20"/>
          <w:szCs w:val="20"/>
          <w:shd w:val="clear" w:color="auto" w:fill="auto"/>
        </w:rPr>
        <w:t>:</w:t>
      </w:r>
      <w:r w:rsidR="008E74A1" w:rsidRPr="00096EDB">
        <w:rPr>
          <w:rStyle w:val="a5"/>
          <w:rFonts w:ascii="Times New Roman" w:hAnsi="Times New Roman"/>
          <w:b w:val="0"/>
          <w:i w:val="0"/>
          <w:sz w:val="20"/>
          <w:szCs w:val="20"/>
          <w:shd w:val="clear" w:color="auto" w:fill="auto"/>
        </w:rPr>
        <w:t xml:space="preserve"> </w:t>
      </w:r>
      <w:r w:rsidRPr="00096EDB">
        <w:rPr>
          <w:rStyle w:val="a5"/>
          <w:rFonts w:ascii="Times New Roman" w:hAnsi="Times New Roman"/>
          <w:b w:val="0"/>
          <w:i w:val="0"/>
          <w:sz w:val="20"/>
          <w:szCs w:val="20"/>
          <w:shd w:val="clear" w:color="auto" w:fill="auto"/>
        </w:rPr>
        <w:t xml:space="preserve">Геологический отдел </w:t>
      </w:r>
      <w:r w:rsidRPr="00096EDB">
        <w:rPr>
          <w:sz w:val="20"/>
          <w:szCs w:val="20"/>
        </w:rPr>
        <w:t>Общества с ограниченной ответственностью «</w:t>
      </w:r>
      <w:proofErr w:type="spellStart"/>
      <w:r w:rsidRPr="00096EDB">
        <w:rPr>
          <w:sz w:val="20"/>
          <w:szCs w:val="20"/>
        </w:rPr>
        <w:t>Байкитская</w:t>
      </w:r>
      <w:proofErr w:type="spellEnd"/>
      <w:r w:rsidRPr="00096EDB">
        <w:rPr>
          <w:sz w:val="20"/>
          <w:szCs w:val="20"/>
        </w:rPr>
        <w:t xml:space="preserve"> </w:t>
      </w:r>
      <w:proofErr w:type="spellStart"/>
      <w:r w:rsidRPr="00096EDB">
        <w:rPr>
          <w:sz w:val="20"/>
          <w:szCs w:val="20"/>
        </w:rPr>
        <w:t>нефтегазоразведочная</w:t>
      </w:r>
      <w:proofErr w:type="spellEnd"/>
      <w:r w:rsidRPr="00096EDB">
        <w:rPr>
          <w:sz w:val="20"/>
          <w:szCs w:val="20"/>
        </w:rPr>
        <w:t xml:space="preserve"> экспедиция» (</w:t>
      </w:r>
      <w:r w:rsidR="008E74A1" w:rsidRPr="00096EDB">
        <w:rPr>
          <w:sz w:val="20"/>
          <w:szCs w:val="20"/>
        </w:rPr>
        <w:t>ООО «</w:t>
      </w:r>
      <w:r w:rsidRPr="00096EDB">
        <w:rPr>
          <w:sz w:val="20"/>
          <w:szCs w:val="20"/>
        </w:rPr>
        <w:t>БНГРЭ»).</w:t>
      </w:r>
    </w:p>
    <w:p w14:paraId="34EE96EF" w14:textId="77777777"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40211748"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5086F16F"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63E905B7"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7D8D27E0" w14:textId="77777777" w:rsidR="00002F25" w:rsidRPr="00096EDB" w:rsidRDefault="00002F25" w:rsidP="008F4EA3">
      <w:pPr>
        <w:pStyle w:val="ae"/>
        <w:numPr>
          <w:ilvl w:val="1"/>
          <w:numId w:val="9"/>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2B3FB9E2" w14:textId="77777777" w:rsidR="00C24C72" w:rsidRPr="00096EDB" w:rsidRDefault="00F9513E" w:rsidP="00C24C72">
      <w:pPr>
        <w:pStyle w:val="ae"/>
        <w:ind w:left="426"/>
        <w:rPr>
          <w:rStyle w:val="a5"/>
          <w:rFonts w:ascii="Times New Roman" w:hAnsi="Times New Roman"/>
          <w:i w:val="0"/>
          <w:iCs/>
          <w:sz w:val="20"/>
          <w:szCs w:val="20"/>
          <w:shd w:val="clear" w:color="auto" w:fill="auto"/>
        </w:rPr>
      </w:pPr>
      <w:r w:rsidRPr="00096EDB">
        <w:rPr>
          <w:rStyle w:val="a5"/>
          <w:rFonts w:ascii="Times New Roman" w:hAnsi="Times New Roman"/>
          <w:b w:val="0"/>
          <w:i w:val="0"/>
          <w:iCs/>
          <w:sz w:val="20"/>
          <w:szCs w:val="20"/>
          <w:shd w:val="clear" w:color="auto" w:fill="auto"/>
        </w:rPr>
        <w:t>1.4.</w:t>
      </w:r>
      <w:r w:rsidR="00D75019">
        <w:rPr>
          <w:rStyle w:val="a5"/>
          <w:rFonts w:ascii="Times New Roman" w:hAnsi="Times New Roman"/>
          <w:b w:val="0"/>
          <w:i w:val="0"/>
          <w:iCs/>
          <w:sz w:val="20"/>
          <w:szCs w:val="20"/>
          <w:shd w:val="clear" w:color="auto" w:fill="auto"/>
        </w:rPr>
        <w:t>1</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№1:</w:t>
      </w:r>
    </w:p>
    <w:tbl>
      <w:tblPr>
        <w:tblStyle w:val="af"/>
        <w:tblW w:w="0" w:type="auto"/>
        <w:tblInd w:w="534" w:type="dxa"/>
        <w:tblLook w:val="04A0" w:firstRow="1" w:lastRow="0" w:firstColumn="1" w:lastColumn="0" w:noHBand="0" w:noVBand="1"/>
      </w:tblPr>
      <w:tblGrid>
        <w:gridCol w:w="4677"/>
        <w:gridCol w:w="1559"/>
        <w:gridCol w:w="1701"/>
      </w:tblGrid>
      <w:tr w:rsidR="00F9513E" w:rsidRPr="002948E0" w14:paraId="656AD685" w14:textId="77777777" w:rsidTr="002E3FEE">
        <w:trPr>
          <w:trHeight w:val="171"/>
          <w:tblHeader/>
        </w:trPr>
        <w:tc>
          <w:tcPr>
            <w:tcW w:w="4677" w:type="dxa"/>
          </w:tcPr>
          <w:p w14:paraId="46CAD02B" w14:textId="77777777" w:rsidR="00F9513E" w:rsidRPr="002948E0" w:rsidRDefault="00F9513E" w:rsidP="00F9513E">
            <w:pPr>
              <w:spacing w:before="0"/>
              <w:jc w:val="center"/>
              <w:rPr>
                <w:rFonts w:ascii="Times New Roman" w:hAnsi="Times New Roman"/>
                <w:sz w:val="20"/>
                <w:szCs w:val="20"/>
              </w:rPr>
            </w:pPr>
            <w:bookmarkStart w:id="4" w:name="_Hlk212713117"/>
            <w:r w:rsidRPr="002948E0">
              <w:rPr>
                <w:rFonts w:ascii="Times New Roman" w:hAnsi="Times New Roman"/>
                <w:sz w:val="20"/>
                <w:szCs w:val="20"/>
              </w:rPr>
              <w:t>Наименование этапа</w:t>
            </w:r>
          </w:p>
        </w:tc>
        <w:tc>
          <w:tcPr>
            <w:tcW w:w="1559" w:type="dxa"/>
          </w:tcPr>
          <w:p w14:paraId="6DA0DCE2" w14:textId="77777777" w:rsidR="00F9513E" w:rsidRPr="002948E0" w:rsidRDefault="00F9513E" w:rsidP="00F9513E">
            <w:pPr>
              <w:spacing w:before="0"/>
              <w:jc w:val="center"/>
              <w:rPr>
                <w:rFonts w:ascii="Times New Roman" w:hAnsi="Times New Roman"/>
                <w:sz w:val="20"/>
                <w:szCs w:val="20"/>
              </w:rPr>
            </w:pPr>
            <w:r w:rsidRPr="002948E0">
              <w:rPr>
                <w:rFonts w:ascii="Times New Roman" w:hAnsi="Times New Roman"/>
                <w:sz w:val="20"/>
                <w:szCs w:val="20"/>
              </w:rPr>
              <w:t>Дата начала</w:t>
            </w:r>
          </w:p>
        </w:tc>
        <w:tc>
          <w:tcPr>
            <w:tcW w:w="1701" w:type="dxa"/>
          </w:tcPr>
          <w:p w14:paraId="4F46AD15" w14:textId="77777777" w:rsidR="00F9513E" w:rsidRPr="002948E0" w:rsidRDefault="00F9513E" w:rsidP="00F9513E">
            <w:pPr>
              <w:spacing w:before="0"/>
              <w:jc w:val="center"/>
              <w:rPr>
                <w:rFonts w:ascii="Times New Roman" w:hAnsi="Times New Roman"/>
                <w:sz w:val="20"/>
                <w:szCs w:val="20"/>
              </w:rPr>
            </w:pPr>
            <w:r w:rsidRPr="002948E0">
              <w:rPr>
                <w:rFonts w:ascii="Times New Roman" w:hAnsi="Times New Roman"/>
                <w:sz w:val="20"/>
                <w:szCs w:val="20"/>
              </w:rPr>
              <w:t>Дата окончания</w:t>
            </w:r>
          </w:p>
        </w:tc>
      </w:tr>
      <w:tr w:rsidR="002948E0" w:rsidRPr="002948E0" w14:paraId="48517139" w14:textId="77777777" w:rsidTr="002E3FEE">
        <w:trPr>
          <w:trHeight w:val="217"/>
        </w:trPr>
        <w:tc>
          <w:tcPr>
            <w:tcW w:w="4677" w:type="dxa"/>
            <w:shd w:val="clear" w:color="auto" w:fill="auto"/>
          </w:tcPr>
          <w:p w14:paraId="4EB488A1" w14:textId="31855B6B"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Мобилизация материалов и оборудования</w:t>
            </w:r>
          </w:p>
        </w:tc>
        <w:tc>
          <w:tcPr>
            <w:tcW w:w="1559" w:type="dxa"/>
            <w:shd w:val="clear" w:color="auto" w:fill="auto"/>
            <w:vAlign w:val="center"/>
          </w:tcPr>
          <w:p w14:paraId="7EEA59EF" w14:textId="02908C97"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01.03.2026 г</w:t>
            </w:r>
          </w:p>
        </w:tc>
        <w:tc>
          <w:tcPr>
            <w:tcW w:w="1701" w:type="dxa"/>
            <w:shd w:val="clear" w:color="auto" w:fill="auto"/>
            <w:vAlign w:val="center"/>
          </w:tcPr>
          <w:p w14:paraId="7F8910AB" w14:textId="7E6E1F78"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31.03.2026 г</w:t>
            </w:r>
          </w:p>
        </w:tc>
      </w:tr>
      <w:tr w:rsidR="002948E0" w:rsidRPr="002948E0" w14:paraId="52A0B405" w14:textId="77777777" w:rsidTr="002E3FEE">
        <w:trPr>
          <w:trHeight w:val="428"/>
        </w:trPr>
        <w:tc>
          <w:tcPr>
            <w:tcW w:w="4677" w:type="dxa"/>
            <w:shd w:val="clear" w:color="auto" w:fill="auto"/>
          </w:tcPr>
          <w:p w14:paraId="6410E173" w14:textId="77777777" w:rsidR="002948E0" w:rsidRPr="002948E0" w:rsidRDefault="002948E0" w:rsidP="002948E0">
            <w:pPr>
              <w:jc w:val="both"/>
              <w:rPr>
                <w:rFonts w:ascii="Times New Roman" w:hAnsi="Times New Roman"/>
                <w:sz w:val="20"/>
                <w:szCs w:val="20"/>
              </w:rPr>
            </w:pPr>
            <w:r w:rsidRPr="002948E0">
              <w:rPr>
                <w:rFonts w:ascii="Times New Roman" w:hAnsi="Times New Roman"/>
                <w:sz w:val="20"/>
                <w:szCs w:val="20"/>
              </w:rPr>
              <w:t xml:space="preserve">Оказание сервисных услуг по ГИРС </w:t>
            </w:r>
          </w:p>
          <w:p w14:paraId="55EFDB99" w14:textId="76A5E0DA" w:rsidR="002948E0" w:rsidRPr="002948E0" w:rsidRDefault="002948E0" w:rsidP="002948E0">
            <w:pPr>
              <w:spacing w:before="0"/>
              <w:jc w:val="both"/>
              <w:rPr>
                <w:rFonts w:ascii="Times New Roman" w:hAnsi="Times New Roman"/>
                <w:sz w:val="20"/>
                <w:szCs w:val="20"/>
              </w:rPr>
            </w:pPr>
            <w:r w:rsidRPr="002948E0">
              <w:rPr>
                <w:rFonts w:ascii="Times New Roman" w:hAnsi="Times New Roman"/>
                <w:sz w:val="20"/>
                <w:szCs w:val="20"/>
              </w:rPr>
              <w:t>при бурении.</w:t>
            </w:r>
          </w:p>
        </w:tc>
        <w:tc>
          <w:tcPr>
            <w:tcW w:w="1559" w:type="dxa"/>
            <w:shd w:val="clear" w:color="auto" w:fill="auto"/>
            <w:vAlign w:val="center"/>
          </w:tcPr>
          <w:p w14:paraId="6DC871B1" w14:textId="61BA3BA6"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01.07.2026 г</w:t>
            </w:r>
          </w:p>
        </w:tc>
        <w:tc>
          <w:tcPr>
            <w:tcW w:w="1701" w:type="dxa"/>
            <w:shd w:val="clear" w:color="auto" w:fill="auto"/>
            <w:vAlign w:val="center"/>
          </w:tcPr>
          <w:p w14:paraId="3DBE8FD5" w14:textId="408F4637"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24.10.2026 г</w:t>
            </w:r>
          </w:p>
        </w:tc>
      </w:tr>
      <w:tr w:rsidR="002948E0" w:rsidRPr="002948E0" w14:paraId="53B1D518" w14:textId="77777777" w:rsidTr="002E3FEE">
        <w:trPr>
          <w:trHeight w:val="70"/>
        </w:trPr>
        <w:tc>
          <w:tcPr>
            <w:tcW w:w="4677" w:type="dxa"/>
            <w:shd w:val="clear" w:color="auto" w:fill="auto"/>
          </w:tcPr>
          <w:p w14:paraId="54AFF07F" w14:textId="77777777" w:rsidR="002948E0" w:rsidRPr="002948E0" w:rsidRDefault="002948E0" w:rsidP="002948E0">
            <w:pPr>
              <w:jc w:val="both"/>
              <w:rPr>
                <w:rFonts w:ascii="Times New Roman" w:hAnsi="Times New Roman"/>
                <w:sz w:val="20"/>
                <w:szCs w:val="20"/>
              </w:rPr>
            </w:pPr>
            <w:r w:rsidRPr="002948E0">
              <w:rPr>
                <w:rFonts w:ascii="Times New Roman" w:hAnsi="Times New Roman"/>
                <w:sz w:val="20"/>
                <w:szCs w:val="20"/>
              </w:rPr>
              <w:t>Оказание сервисных услуг по ГИРС</w:t>
            </w:r>
          </w:p>
          <w:p w14:paraId="01B3377B" w14:textId="7CAA2827" w:rsidR="002948E0" w:rsidRPr="002948E0" w:rsidRDefault="002948E0" w:rsidP="002948E0">
            <w:pPr>
              <w:spacing w:before="0"/>
              <w:jc w:val="both"/>
              <w:rPr>
                <w:rFonts w:ascii="Times New Roman" w:hAnsi="Times New Roman"/>
                <w:sz w:val="20"/>
                <w:szCs w:val="20"/>
              </w:rPr>
            </w:pPr>
            <w:r w:rsidRPr="002948E0">
              <w:rPr>
                <w:rFonts w:ascii="Times New Roman" w:hAnsi="Times New Roman"/>
                <w:sz w:val="20"/>
                <w:szCs w:val="20"/>
              </w:rPr>
              <w:t>при испытании 1 объекта.</w:t>
            </w:r>
          </w:p>
        </w:tc>
        <w:tc>
          <w:tcPr>
            <w:tcW w:w="1559" w:type="dxa"/>
            <w:shd w:val="clear" w:color="auto" w:fill="auto"/>
            <w:vAlign w:val="center"/>
          </w:tcPr>
          <w:p w14:paraId="5364101F" w14:textId="53858FEF"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25.10.2026 г</w:t>
            </w:r>
          </w:p>
        </w:tc>
        <w:tc>
          <w:tcPr>
            <w:tcW w:w="1701" w:type="dxa"/>
            <w:shd w:val="clear" w:color="auto" w:fill="auto"/>
            <w:vAlign w:val="center"/>
          </w:tcPr>
          <w:p w14:paraId="40CB5612" w14:textId="45EFA980"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28.11.2026 г</w:t>
            </w:r>
          </w:p>
        </w:tc>
      </w:tr>
      <w:tr w:rsidR="002948E0" w:rsidRPr="002948E0" w14:paraId="1D75414D" w14:textId="77777777" w:rsidTr="00865A36">
        <w:trPr>
          <w:trHeight w:val="56"/>
        </w:trPr>
        <w:tc>
          <w:tcPr>
            <w:tcW w:w="4677" w:type="dxa"/>
            <w:shd w:val="clear" w:color="auto" w:fill="auto"/>
          </w:tcPr>
          <w:p w14:paraId="4FC7E893" w14:textId="26D34F37"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Демонтаж БУ</w:t>
            </w:r>
          </w:p>
        </w:tc>
        <w:tc>
          <w:tcPr>
            <w:tcW w:w="1559" w:type="dxa"/>
            <w:shd w:val="clear" w:color="auto" w:fill="auto"/>
            <w:vAlign w:val="center"/>
          </w:tcPr>
          <w:p w14:paraId="43323A8D" w14:textId="16468000"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29.11.2026 г</w:t>
            </w:r>
          </w:p>
        </w:tc>
        <w:tc>
          <w:tcPr>
            <w:tcW w:w="1701" w:type="dxa"/>
            <w:shd w:val="clear" w:color="auto" w:fill="auto"/>
            <w:vAlign w:val="center"/>
          </w:tcPr>
          <w:p w14:paraId="78FD0351" w14:textId="29A93414"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17.01.2027 г</w:t>
            </w:r>
          </w:p>
        </w:tc>
      </w:tr>
      <w:tr w:rsidR="002948E0" w:rsidRPr="002948E0" w14:paraId="274305D8" w14:textId="77777777" w:rsidTr="00865A36">
        <w:trPr>
          <w:trHeight w:val="56"/>
        </w:trPr>
        <w:tc>
          <w:tcPr>
            <w:tcW w:w="4677" w:type="dxa"/>
            <w:shd w:val="clear" w:color="auto" w:fill="auto"/>
          </w:tcPr>
          <w:p w14:paraId="62383C9D" w14:textId="1392ABF4"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Строительство зимней автодороги</w:t>
            </w:r>
          </w:p>
        </w:tc>
        <w:tc>
          <w:tcPr>
            <w:tcW w:w="1559" w:type="dxa"/>
            <w:shd w:val="clear" w:color="auto" w:fill="auto"/>
            <w:vAlign w:val="center"/>
          </w:tcPr>
          <w:p w14:paraId="227A2C21" w14:textId="0614131B"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1</w:t>
            </w:r>
            <w:r w:rsidR="0078703E">
              <w:rPr>
                <w:rFonts w:ascii="Times New Roman" w:hAnsi="Times New Roman"/>
                <w:sz w:val="20"/>
                <w:szCs w:val="20"/>
              </w:rPr>
              <w:t>8</w:t>
            </w:r>
            <w:r w:rsidRPr="002948E0">
              <w:rPr>
                <w:rFonts w:ascii="Times New Roman" w:hAnsi="Times New Roman"/>
                <w:sz w:val="20"/>
                <w:szCs w:val="20"/>
              </w:rPr>
              <w:t>.01.2027 г</w:t>
            </w:r>
          </w:p>
        </w:tc>
        <w:tc>
          <w:tcPr>
            <w:tcW w:w="1701" w:type="dxa"/>
            <w:shd w:val="clear" w:color="auto" w:fill="auto"/>
            <w:vAlign w:val="center"/>
          </w:tcPr>
          <w:p w14:paraId="43FBA057" w14:textId="32E858CA"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24.01.2027 г</w:t>
            </w:r>
          </w:p>
        </w:tc>
      </w:tr>
      <w:tr w:rsidR="002948E0" w:rsidRPr="002948E0" w14:paraId="070F0240" w14:textId="77777777" w:rsidTr="00865A36">
        <w:trPr>
          <w:trHeight w:val="56"/>
        </w:trPr>
        <w:tc>
          <w:tcPr>
            <w:tcW w:w="4677" w:type="dxa"/>
            <w:shd w:val="clear" w:color="auto" w:fill="auto"/>
          </w:tcPr>
          <w:p w14:paraId="3F1702C2" w14:textId="7CDB613D"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Монтаж УПА</w:t>
            </w:r>
          </w:p>
        </w:tc>
        <w:tc>
          <w:tcPr>
            <w:tcW w:w="1559" w:type="dxa"/>
            <w:shd w:val="clear" w:color="auto" w:fill="auto"/>
            <w:vAlign w:val="center"/>
          </w:tcPr>
          <w:p w14:paraId="70D1A484" w14:textId="0B4584B8"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25.01.</w:t>
            </w:r>
            <w:r w:rsidR="0023230A">
              <w:rPr>
                <w:rFonts w:ascii="Times New Roman" w:hAnsi="Times New Roman"/>
                <w:sz w:val="20"/>
                <w:szCs w:val="20"/>
              </w:rPr>
              <w:t>20</w:t>
            </w:r>
            <w:bookmarkStart w:id="5" w:name="_GoBack"/>
            <w:bookmarkEnd w:id="5"/>
            <w:r w:rsidRPr="002948E0">
              <w:rPr>
                <w:rFonts w:ascii="Times New Roman" w:hAnsi="Times New Roman"/>
                <w:sz w:val="20"/>
                <w:szCs w:val="20"/>
              </w:rPr>
              <w:t>27 г</w:t>
            </w:r>
          </w:p>
        </w:tc>
        <w:tc>
          <w:tcPr>
            <w:tcW w:w="1701" w:type="dxa"/>
            <w:shd w:val="clear" w:color="auto" w:fill="auto"/>
            <w:vAlign w:val="center"/>
          </w:tcPr>
          <w:p w14:paraId="35A14634" w14:textId="08742641"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30.01.2027 г</w:t>
            </w:r>
          </w:p>
        </w:tc>
      </w:tr>
      <w:tr w:rsidR="002948E0" w:rsidRPr="002948E0" w14:paraId="7354DF0A" w14:textId="77777777" w:rsidTr="002E3FEE">
        <w:trPr>
          <w:trHeight w:val="56"/>
        </w:trPr>
        <w:tc>
          <w:tcPr>
            <w:tcW w:w="4677" w:type="dxa"/>
            <w:shd w:val="clear" w:color="auto" w:fill="auto"/>
          </w:tcPr>
          <w:p w14:paraId="072E6ACF" w14:textId="77777777" w:rsidR="002948E0" w:rsidRPr="002948E0" w:rsidRDefault="002948E0" w:rsidP="002948E0">
            <w:pPr>
              <w:jc w:val="both"/>
              <w:rPr>
                <w:rFonts w:ascii="Times New Roman" w:hAnsi="Times New Roman"/>
                <w:sz w:val="20"/>
                <w:szCs w:val="20"/>
              </w:rPr>
            </w:pPr>
            <w:r w:rsidRPr="002948E0">
              <w:rPr>
                <w:rFonts w:ascii="Times New Roman" w:hAnsi="Times New Roman"/>
                <w:sz w:val="20"/>
                <w:szCs w:val="20"/>
              </w:rPr>
              <w:t>Оказание сервисных услуг по ГИРС</w:t>
            </w:r>
          </w:p>
          <w:p w14:paraId="3B637560" w14:textId="1AC42E3D"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при испытании 2-3 объектов.</w:t>
            </w:r>
          </w:p>
        </w:tc>
        <w:tc>
          <w:tcPr>
            <w:tcW w:w="1559" w:type="dxa"/>
            <w:shd w:val="clear" w:color="auto" w:fill="auto"/>
            <w:vAlign w:val="center"/>
          </w:tcPr>
          <w:p w14:paraId="719AA4C3" w14:textId="6AEC4C33"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31.01.2027 г</w:t>
            </w:r>
          </w:p>
        </w:tc>
        <w:tc>
          <w:tcPr>
            <w:tcW w:w="1701" w:type="dxa"/>
            <w:shd w:val="clear" w:color="auto" w:fill="auto"/>
            <w:vAlign w:val="center"/>
          </w:tcPr>
          <w:p w14:paraId="54AFB238" w14:textId="06343066"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29.03.2027 г</w:t>
            </w:r>
          </w:p>
        </w:tc>
      </w:tr>
      <w:tr w:rsidR="002948E0" w:rsidRPr="002948E0" w14:paraId="2EF0DDA3" w14:textId="77777777" w:rsidTr="002E3FEE">
        <w:trPr>
          <w:trHeight w:val="56"/>
        </w:trPr>
        <w:tc>
          <w:tcPr>
            <w:tcW w:w="4677" w:type="dxa"/>
            <w:shd w:val="clear" w:color="auto" w:fill="auto"/>
          </w:tcPr>
          <w:p w14:paraId="2F695B40" w14:textId="732EA5FC" w:rsidR="002948E0" w:rsidRPr="002948E0" w:rsidRDefault="002948E0" w:rsidP="002948E0">
            <w:pPr>
              <w:spacing w:before="0"/>
              <w:rPr>
                <w:rFonts w:ascii="Times New Roman" w:hAnsi="Times New Roman"/>
                <w:sz w:val="20"/>
                <w:szCs w:val="20"/>
              </w:rPr>
            </w:pPr>
            <w:r w:rsidRPr="002948E0">
              <w:rPr>
                <w:rFonts w:ascii="Times New Roman" w:hAnsi="Times New Roman"/>
                <w:sz w:val="20"/>
                <w:szCs w:val="20"/>
              </w:rPr>
              <w:t>Демобилизация оборудования</w:t>
            </w:r>
          </w:p>
        </w:tc>
        <w:tc>
          <w:tcPr>
            <w:tcW w:w="1559" w:type="dxa"/>
            <w:shd w:val="clear" w:color="auto" w:fill="auto"/>
            <w:vAlign w:val="center"/>
          </w:tcPr>
          <w:p w14:paraId="77DE6D34" w14:textId="1B3173E0" w:rsidR="002948E0" w:rsidRPr="002948E0" w:rsidRDefault="002948E0" w:rsidP="002948E0">
            <w:pPr>
              <w:spacing w:before="0"/>
              <w:jc w:val="center"/>
              <w:rPr>
                <w:rFonts w:ascii="Times New Roman" w:hAnsi="Times New Roman"/>
                <w:sz w:val="20"/>
                <w:szCs w:val="20"/>
              </w:rPr>
            </w:pPr>
            <w:r w:rsidRPr="002948E0">
              <w:rPr>
                <w:rFonts w:ascii="Times New Roman" w:hAnsi="Times New Roman"/>
                <w:sz w:val="20"/>
                <w:szCs w:val="20"/>
              </w:rPr>
              <w:t>30.03.2027 г</w:t>
            </w:r>
          </w:p>
        </w:tc>
        <w:tc>
          <w:tcPr>
            <w:tcW w:w="1701" w:type="dxa"/>
            <w:shd w:val="clear" w:color="auto" w:fill="auto"/>
            <w:vAlign w:val="center"/>
          </w:tcPr>
          <w:p w14:paraId="2B10649E" w14:textId="3FD11B6B" w:rsidR="002948E0" w:rsidRPr="002948E0" w:rsidRDefault="002948E0" w:rsidP="002948E0">
            <w:pPr>
              <w:spacing w:before="0"/>
              <w:jc w:val="center"/>
              <w:rPr>
                <w:rFonts w:ascii="Times New Roman" w:hAnsi="Times New Roman"/>
                <w:sz w:val="20"/>
                <w:szCs w:val="20"/>
              </w:rPr>
            </w:pPr>
          </w:p>
        </w:tc>
      </w:tr>
    </w:tbl>
    <w:bookmarkEnd w:id="4"/>
    <w:p w14:paraId="0437B9EE" w14:textId="000D9825" w:rsidR="002E3FEE" w:rsidRPr="002E3FEE" w:rsidRDefault="00D75019" w:rsidP="002948E0">
      <w:pPr>
        <w:tabs>
          <w:tab w:val="left" w:pos="426"/>
        </w:tabs>
        <w:kinsoku w:val="0"/>
        <w:overflowPunct w:val="0"/>
        <w:autoSpaceDE w:val="0"/>
        <w:autoSpaceDN w:val="0"/>
        <w:jc w:val="both"/>
        <w:rPr>
          <w:b/>
          <w:sz w:val="20"/>
          <w:szCs w:val="20"/>
        </w:rPr>
      </w:pPr>
      <w:r>
        <w:rPr>
          <w:rFonts w:ascii="Times New Roman" w:hAnsi="Times New Roman"/>
          <w:sz w:val="20"/>
          <w:szCs w:val="20"/>
        </w:rPr>
        <w:tab/>
      </w:r>
    </w:p>
    <w:p w14:paraId="7C579978" w14:textId="77777777" w:rsidR="00693964" w:rsidRPr="002E3FEE" w:rsidRDefault="009C73FF" w:rsidP="00B95C65">
      <w:pPr>
        <w:pStyle w:val="ae"/>
        <w:numPr>
          <w:ilvl w:val="1"/>
          <w:numId w:val="9"/>
        </w:numPr>
        <w:tabs>
          <w:tab w:val="left" w:pos="426"/>
        </w:tabs>
        <w:kinsoku w:val="0"/>
        <w:overflowPunct w:val="0"/>
        <w:autoSpaceDE w:val="0"/>
        <w:autoSpaceDN w:val="0"/>
        <w:ind w:hanging="864"/>
        <w:jc w:val="both"/>
        <w:rPr>
          <w:b/>
          <w:sz w:val="20"/>
          <w:szCs w:val="20"/>
        </w:rPr>
      </w:pPr>
      <w:r w:rsidRPr="002E3FEE">
        <w:rPr>
          <w:b/>
          <w:sz w:val="20"/>
          <w:szCs w:val="20"/>
        </w:rPr>
        <w:t>Место оказания услуг:</w:t>
      </w:r>
    </w:p>
    <w:p w14:paraId="47A797C4" w14:textId="031CC90E" w:rsidR="00385D0F" w:rsidRPr="002E3FEE" w:rsidRDefault="00385D0F"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6" w:name="_Hlk212718016"/>
      <w:r w:rsidRPr="002E3FEE">
        <w:rPr>
          <w:rFonts w:ascii="Times New Roman" w:hAnsi="Times New Roman"/>
          <w:b/>
          <w:sz w:val="20"/>
          <w:szCs w:val="20"/>
        </w:rPr>
        <w:t xml:space="preserve">Лот №1: </w:t>
      </w:r>
      <w:r w:rsidRPr="002E3FEE">
        <w:rPr>
          <w:rStyle w:val="a5"/>
          <w:rFonts w:ascii="Times New Roman" w:hAnsi="Times New Roman"/>
          <w:b w:val="0"/>
          <w:i w:val="0"/>
          <w:sz w:val="20"/>
          <w:szCs w:val="20"/>
          <w:shd w:val="clear" w:color="auto" w:fill="auto"/>
        </w:rPr>
        <w:t xml:space="preserve">Данные о расположении скважины указаны в Приложении </w:t>
      </w:r>
      <w:r w:rsidR="0089755E" w:rsidRPr="002E3FEE">
        <w:rPr>
          <w:rStyle w:val="a5"/>
          <w:rFonts w:ascii="Times New Roman" w:hAnsi="Times New Roman"/>
          <w:b w:val="0"/>
          <w:i w:val="0"/>
          <w:sz w:val="20"/>
          <w:szCs w:val="20"/>
          <w:shd w:val="clear" w:color="auto" w:fill="auto"/>
        </w:rPr>
        <w:t xml:space="preserve">№ </w:t>
      </w:r>
      <w:r w:rsidRPr="002E3FEE">
        <w:rPr>
          <w:rStyle w:val="a5"/>
          <w:rFonts w:ascii="Times New Roman" w:hAnsi="Times New Roman"/>
          <w:b w:val="0"/>
          <w:i w:val="0"/>
          <w:sz w:val="20"/>
          <w:szCs w:val="20"/>
          <w:shd w:val="clear" w:color="auto" w:fill="auto"/>
        </w:rPr>
        <w:t xml:space="preserve">1.1. </w:t>
      </w:r>
      <w:bookmarkStart w:id="7" w:name="_Hlk217569540"/>
      <w:r w:rsidRPr="002E3FEE">
        <w:rPr>
          <w:rStyle w:val="a5"/>
          <w:rFonts w:ascii="Times New Roman" w:hAnsi="Times New Roman"/>
          <w:b w:val="0"/>
          <w:i w:val="0"/>
          <w:sz w:val="20"/>
          <w:szCs w:val="20"/>
          <w:shd w:val="clear" w:color="auto" w:fill="auto"/>
        </w:rPr>
        <w:t>«Техническое задание на оказание сервисных услуг по геофизическим работам и исследованиям, прострелочно-взрывным работам</w:t>
      </w:r>
      <w:bookmarkStart w:id="8" w:name="_Hlk212821593"/>
      <w:r w:rsidRPr="002E3FEE">
        <w:rPr>
          <w:rStyle w:val="a5"/>
          <w:rFonts w:ascii="Times New Roman" w:hAnsi="Times New Roman"/>
          <w:b w:val="0"/>
          <w:i w:val="0"/>
          <w:sz w:val="20"/>
          <w:szCs w:val="20"/>
          <w:shd w:val="clear" w:color="auto" w:fill="auto"/>
        </w:rPr>
        <w:t xml:space="preserve"> </w:t>
      </w:r>
      <w:bookmarkEnd w:id="8"/>
      <w:r w:rsidRPr="002E3FEE">
        <w:rPr>
          <w:rStyle w:val="a5"/>
          <w:rFonts w:ascii="Times New Roman" w:hAnsi="Times New Roman"/>
          <w:b w:val="0"/>
          <w:i w:val="0"/>
          <w:sz w:val="20"/>
          <w:szCs w:val="20"/>
          <w:shd w:val="clear" w:color="auto" w:fill="auto"/>
        </w:rPr>
        <w:t xml:space="preserve">в </w:t>
      </w:r>
      <w:r w:rsidR="00A34B19" w:rsidRPr="002E3FEE">
        <w:rPr>
          <w:rStyle w:val="a5"/>
          <w:rFonts w:ascii="Times New Roman" w:hAnsi="Times New Roman"/>
          <w:b w:val="0"/>
          <w:i w:val="0"/>
          <w:sz w:val="20"/>
          <w:szCs w:val="20"/>
          <w:shd w:val="clear" w:color="auto" w:fill="auto"/>
        </w:rPr>
        <w:t xml:space="preserve">поисково-оценочной скважине </w:t>
      </w:r>
      <w:r w:rsidR="00E35A54" w:rsidRPr="00E35A54">
        <w:rPr>
          <w:rStyle w:val="a5"/>
          <w:rFonts w:ascii="Times New Roman" w:hAnsi="Times New Roman"/>
          <w:b w:val="0"/>
          <w:i w:val="0"/>
          <w:sz w:val="20"/>
          <w:szCs w:val="20"/>
          <w:shd w:val="clear" w:color="auto" w:fill="auto"/>
        </w:rPr>
        <w:t>№</w:t>
      </w:r>
      <w:r w:rsidR="0078703E">
        <w:rPr>
          <w:rStyle w:val="a5"/>
          <w:rFonts w:ascii="Times New Roman" w:hAnsi="Times New Roman"/>
          <w:b w:val="0"/>
          <w:i w:val="0"/>
          <w:sz w:val="20"/>
          <w:szCs w:val="20"/>
          <w:shd w:val="clear" w:color="auto" w:fill="auto"/>
        </w:rPr>
        <w:t>9</w:t>
      </w:r>
      <w:r w:rsidR="00E35A54" w:rsidRPr="00E35A54">
        <w:rPr>
          <w:rStyle w:val="a5"/>
          <w:rFonts w:ascii="Times New Roman" w:hAnsi="Times New Roman"/>
          <w:b w:val="0"/>
          <w:i w:val="0"/>
          <w:sz w:val="20"/>
          <w:szCs w:val="20"/>
          <w:shd w:val="clear" w:color="auto" w:fill="auto"/>
        </w:rPr>
        <w:t xml:space="preserve"> </w:t>
      </w:r>
      <w:proofErr w:type="spellStart"/>
      <w:r w:rsidR="0078703E">
        <w:rPr>
          <w:rStyle w:val="a5"/>
          <w:rFonts w:ascii="Times New Roman" w:hAnsi="Times New Roman"/>
          <w:b w:val="0"/>
          <w:i w:val="0"/>
          <w:sz w:val="20"/>
          <w:szCs w:val="20"/>
          <w:shd w:val="clear" w:color="auto" w:fill="auto"/>
        </w:rPr>
        <w:t>Пайяхского</w:t>
      </w:r>
      <w:proofErr w:type="spellEnd"/>
      <w:r w:rsidR="0078703E">
        <w:rPr>
          <w:rStyle w:val="a5"/>
          <w:rFonts w:ascii="Times New Roman" w:hAnsi="Times New Roman"/>
          <w:b w:val="0"/>
          <w:i w:val="0"/>
          <w:sz w:val="20"/>
          <w:szCs w:val="20"/>
          <w:shd w:val="clear" w:color="auto" w:fill="auto"/>
        </w:rPr>
        <w:t xml:space="preserve"> </w:t>
      </w:r>
      <w:r w:rsidR="00E35A54" w:rsidRPr="00E35A54">
        <w:rPr>
          <w:rStyle w:val="a5"/>
          <w:rFonts w:ascii="Times New Roman" w:hAnsi="Times New Roman"/>
          <w:b w:val="0"/>
          <w:i w:val="0"/>
          <w:sz w:val="20"/>
          <w:szCs w:val="20"/>
          <w:shd w:val="clear" w:color="auto" w:fill="auto"/>
        </w:rPr>
        <w:t>лицензионного</w:t>
      </w:r>
      <w:r w:rsidR="008E548C">
        <w:rPr>
          <w:rStyle w:val="a5"/>
          <w:rFonts w:ascii="Times New Roman" w:hAnsi="Times New Roman"/>
          <w:b w:val="0"/>
          <w:i w:val="0"/>
          <w:sz w:val="20"/>
          <w:szCs w:val="20"/>
          <w:shd w:val="clear" w:color="auto" w:fill="auto"/>
        </w:rPr>
        <w:t xml:space="preserve"> участка</w:t>
      </w:r>
      <w:r w:rsidRPr="002E3FEE">
        <w:rPr>
          <w:rStyle w:val="a5"/>
          <w:rFonts w:ascii="Times New Roman" w:hAnsi="Times New Roman"/>
          <w:b w:val="0"/>
          <w:i w:val="0"/>
          <w:sz w:val="20"/>
          <w:szCs w:val="20"/>
          <w:shd w:val="clear" w:color="auto" w:fill="auto"/>
        </w:rPr>
        <w:t>»</w:t>
      </w:r>
      <w:r w:rsidR="00C8075D" w:rsidRPr="002E3FEE">
        <w:rPr>
          <w:rStyle w:val="a5"/>
          <w:rFonts w:ascii="Times New Roman" w:hAnsi="Times New Roman"/>
          <w:b w:val="0"/>
          <w:i w:val="0"/>
          <w:sz w:val="20"/>
          <w:szCs w:val="20"/>
          <w:shd w:val="clear" w:color="auto" w:fill="auto"/>
        </w:rPr>
        <w:t>.</w:t>
      </w:r>
      <w:bookmarkEnd w:id="7"/>
    </w:p>
    <w:bookmarkEnd w:id="6"/>
    <w:p w14:paraId="621450E0" w14:textId="77777777" w:rsidR="0089755E" w:rsidRPr="002E3FEE" w:rsidRDefault="0089755E" w:rsidP="0089755E">
      <w:pPr>
        <w:pStyle w:val="ae"/>
        <w:numPr>
          <w:ilvl w:val="1"/>
          <w:numId w:val="9"/>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t>Планируемый объем услуг:</w:t>
      </w:r>
    </w:p>
    <w:p w14:paraId="406F9271" w14:textId="44B2D9A0" w:rsidR="00A34B19" w:rsidRPr="002E3FEE" w:rsidRDefault="0089755E"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9" w:name="_Hlk212719478"/>
      <w:r w:rsidRPr="002E3FEE">
        <w:rPr>
          <w:rFonts w:ascii="Times New Roman" w:hAnsi="Times New Roman"/>
          <w:b/>
          <w:sz w:val="20"/>
          <w:szCs w:val="20"/>
        </w:rPr>
        <w:t>Лот №1</w:t>
      </w:r>
      <w:r w:rsidR="00281B03">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sidR="00281B03">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1.1. </w:t>
      </w:r>
      <w:bookmarkStart w:id="10" w:name="_Hlk217569613"/>
      <w:r w:rsidR="0078703E"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78703E" w:rsidRPr="00E35A54">
        <w:rPr>
          <w:rStyle w:val="a5"/>
          <w:rFonts w:ascii="Times New Roman" w:hAnsi="Times New Roman"/>
          <w:b w:val="0"/>
          <w:i w:val="0"/>
          <w:sz w:val="20"/>
          <w:szCs w:val="20"/>
          <w:shd w:val="clear" w:color="auto" w:fill="auto"/>
        </w:rPr>
        <w:t>№</w:t>
      </w:r>
      <w:r w:rsidR="0078703E">
        <w:rPr>
          <w:rStyle w:val="a5"/>
          <w:rFonts w:ascii="Times New Roman" w:hAnsi="Times New Roman"/>
          <w:b w:val="0"/>
          <w:i w:val="0"/>
          <w:sz w:val="20"/>
          <w:szCs w:val="20"/>
          <w:shd w:val="clear" w:color="auto" w:fill="auto"/>
        </w:rPr>
        <w:t>9</w:t>
      </w:r>
      <w:r w:rsidR="0078703E" w:rsidRPr="00E35A54">
        <w:rPr>
          <w:rStyle w:val="a5"/>
          <w:rFonts w:ascii="Times New Roman" w:hAnsi="Times New Roman"/>
          <w:b w:val="0"/>
          <w:i w:val="0"/>
          <w:sz w:val="20"/>
          <w:szCs w:val="20"/>
          <w:shd w:val="clear" w:color="auto" w:fill="auto"/>
        </w:rPr>
        <w:t xml:space="preserve"> </w:t>
      </w:r>
      <w:proofErr w:type="spellStart"/>
      <w:r w:rsidR="0078703E">
        <w:rPr>
          <w:rStyle w:val="a5"/>
          <w:rFonts w:ascii="Times New Roman" w:hAnsi="Times New Roman"/>
          <w:b w:val="0"/>
          <w:i w:val="0"/>
          <w:sz w:val="20"/>
          <w:szCs w:val="20"/>
          <w:shd w:val="clear" w:color="auto" w:fill="auto"/>
        </w:rPr>
        <w:t>Пайяхского</w:t>
      </w:r>
      <w:proofErr w:type="spellEnd"/>
      <w:r w:rsidR="0078703E">
        <w:rPr>
          <w:rStyle w:val="a5"/>
          <w:rFonts w:ascii="Times New Roman" w:hAnsi="Times New Roman"/>
          <w:b w:val="0"/>
          <w:i w:val="0"/>
          <w:sz w:val="20"/>
          <w:szCs w:val="20"/>
          <w:shd w:val="clear" w:color="auto" w:fill="auto"/>
        </w:rPr>
        <w:t xml:space="preserve"> </w:t>
      </w:r>
      <w:r w:rsidR="0078703E" w:rsidRPr="00E35A54">
        <w:rPr>
          <w:rStyle w:val="a5"/>
          <w:rFonts w:ascii="Times New Roman" w:hAnsi="Times New Roman"/>
          <w:b w:val="0"/>
          <w:i w:val="0"/>
          <w:sz w:val="20"/>
          <w:szCs w:val="20"/>
          <w:shd w:val="clear" w:color="auto" w:fill="auto"/>
        </w:rPr>
        <w:t>лицензионного</w:t>
      </w:r>
      <w:r w:rsidR="008E548C">
        <w:rPr>
          <w:rStyle w:val="a5"/>
          <w:rFonts w:ascii="Times New Roman" w:hAnsi="Times New Roman"/>
          <w:b w:val="0"/>
          <w:i w:val="0"/>
          <w:sz w:val="20"/>
          <w:szCs w:val="20"/>
          <w:shd w:val="clear" w:color="auto" w:fill="auto"/>
        </w:rPr>
        <w:t xml:space="preserve"> участка</w:t>
      </w:r>
      <w:r w:rsidR="0078703E" w:rsidRPr="002E3FEE">
        <w:rPr>
          <w:rStyle w:val="a5"/>
          <w:rFonts w:ascii="Times New Roman" w:hAnsi="Times New Roman"/>
          <w:b w:val="0"/>
          <w:i w:val="0"/>
          <w:sz w:val="20"/>
          <w:szCs w:val="20"/>
          <w:shd w:val="clear" w:color="auto" w:fill="auto"/>
        </w:rPr>
        <w:t>».</w:t>
      </w:r>
      <w:bookmarkEnd w:id="10"/>
    </w:p>
    <w:bookmarkEnd w:id="9"/>
    <w:p w14:paraId="515BBA88" w14:textId="77777777" w:rsidR="00385D0F"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2E3FEE">
        <w:rPr>
          <w:rStyle w:val="a5"/>
          <w:rFonts w:ascii="Times New Roman" w:hAnsi="Times New Roman"/>
          <w:i w:val="0"/>
          <w:sz w:val="20"/>
          <w:szCs w:val="20"/>
          <w:shd w:val="clear" w:color="auto" w:fill="auto"/>
        </w:rPr>
        <w:lastRenderedPageBreak/>
        <w:t>Заявленная стоимость услуг</w:t>
      </w:r>
      <w:r w:rsidRPr="002E3FEE">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2E3FEE">
        <w:rPr>
          <w:rStyle w:val="a5"/>
          <w:rFonts w:ascii="Times New Roman" w:hAnsi="Times New Roman"/>
          <w:b w:val="0"/>
          <w:i w:val="0"/>
          <w:sz w:val="20"/>
          <w:szCs w:val="20"/>
          <w:shd w:val="clear" w:color="auto" w:fill="auto"/>
        </w:rPr>
        <w:t>.</w:t>
      </w:r>
    </w:p>
    <w:p w14:paraId="470FD3FD" w14:textId="77777777" w:rsidR="002C2037" w:rsidRPr="002E3FEE"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45446FEB" w14:textId="77777777" w:rsidR="0089755E" w:rsidRPr="002E3FEE" w:rsidRDefault="0089755E" w:rsidP="0089755E">
      <w:pPr>
        <w:pStyle w:val="ae"/>
        <w:numPr>
          <w:ilvl w:val="1"/>
          <w:numId w:val="9"/>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2E3FEE">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14:paraId="6D86707F" w14:textId="53410127" w:rsidR="00A34B19" w:rsidRPr="002E3FEE" w:rsidRDefault="0089755E" w:rsidP="00A34B19">
      <w:pPr>
        <w:pStyle w:val="ae"/>
        <w:numPr>
          <w:ilvl w:val="2"/>
          <w:numId w:val="9"/>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bookmarkStart w:id="11" w:name="_Hlk179535727"/>
      <w:bookmarkStart w:id="12" w:name="_Hlk212718884"/>
      <w:r w:rsidRPr="002E3FEE">
        <w:rPr>
          <w:b/>
          <w:sz w:val="20"/>
          <w:szCs w:val="20"/>
        </w:rPr>
        <w:t xml:space="preserve">Лот №1: </w:t>
      </w:r>
      <w:bookmarkStart w:id="13" w:name="_Hlk212718936"/>
      <w:r w:rsidR="00A34B19" w:rsidRPr="002E3FEE">
        <w:rPr>
          <w:rStyle w:val="a5"/>
          <w:rFonts w:ascii="Times New Roman" w:hAnsi="Times New Roman"/>
          <w:b w:val="0"/>
          <w:i w:val="0"/>
          <w:sz w:val="20"/>
          <w:szCs w:val="20"/>
          <w:shd w:val="clear" w:color="auto" w:fill="auto"/>
        </w:rPr>
        <w:t>Оказание сервисных услуг по геофизическим работам и исследованиям, прострелочно-взрывным работам</w:t>
      </w:r>
      <w:r w:rsidR="0078703E">
        <w:rPr>
          <w:rStyle w:val="a5"/>
          <w:rFonts w:ascii="Times New Roman" w:hAnsi="Times New Roman"/>
          <w:b w:val="0"/>
          <w:i w:val="0"/>
          <w:sz w:val="20"/>
          <w:szCs w:val="20"/>
          <w:shd w:val="clear" w:color="auto" w:fill="auto"/>
        </w:rPr>
        <w:t xml:space="preserve"> </w:t>
      </w:r>
      <w:r w:rsidR="00A34B19" w:rsidRPr="002E3FEE">
        <w:rPr>
          <w:rStyle w:val="a5"/>
          <w:rFonts w:ascii="Times New Roman" w:hAnsi="Times New Roman"/>
          <w:b w:val="0"/>
          <w:i w:val="0"/>
          <w:sz w:val="20"/>
          <w:szCs w:val="20"/>
          <w:shd w:val="clear" w:color="auto" w:fill="auto"/>
        </w:rPr>
        <w:t xml:space="preserve">в поисково-оценочной скважине </w:t>
      </w:r>
      <w:r w:rsidR="00920A40" w:rsidRPr="00E35A54">
        <w:rPr>
          <w:rStyle w:val="a5"/>
          <w:rFonts w:ascii="Times New Roman" w:hAnsi="Times New Roman"/>
          <w:b w:val="0"/>
          <w:i w:val="0"/>
          <w:sz w:val="20"/>
          <w:szCs w:val="20"/>
          <w:shd w:val="clear" w:color="auto" w:fill="auto"/>
        </w:rPr>
        <w:t>№</w:t>
      </w:r>
      <w:r w:rsidR="0078703E">
        <w:rPr>
          <w:rStyle w:val="a5"/>
          <w:rFonts w:ascii="Times New Roman" w:hAnsi="Times New Roman"/>
          <w:b w:val="0"/>
          <w:i w:val="0"/>
          <w:sz w:val="20"/>
          <w:szCs w:val="20"/>
          <w:shd w:val="clear" w:color="auto" w:fill="auto"/>
        </w:rPr>
        <w:t xml:space="preserve">9 </w:t>
      </w:r>
      <w:proofErr w:type="spellStart"/>
      <w:r w:rsidR="0078703E">
        <w:rPr>
          <w:rStyle w:val="a5"/>
          <w:rFonts w:ascii="Times New Roman" w:hAnsi="Times New Roman"/>
          <w:b w:val="0"/>
          <w:i w:val="0"/>
          <w:sz w:val="20"/>
          <w:szCs w:val="20"/>
          <w:shd w:val="clear" w:color="auto" w:fill="auto"/>
        </w:rPr>
        <w:t>Пайяхского</w:t>
      </w:r>
      <w:proofErr w:type="spellEnd"/>
      <w:r w:rsidR="0078703E">
        <w:rPr>
          <w:rStyle w:val="a5"/>
          <w:rFonts w:ascii="Times New Roman" w:hAnsi="Times New Roman"/>
          <w:b w:val="0"/>
          <w:i w:val="0"/>
          <w:sz w:val="20"/>
          <w:szCs w:val="20"/>
          <w:shd w:val="clear" w:color="auto" w:fill="auto"/>
        </w:rPr>
        <w:t xml:space="preserve"> </w:t>
      </w:r>
      <w:r w:rsidR="00920A40" w:rsidRPr="00E35A54">
        <w:rPr>
          <w:rStyle w:val="a5"/>
          <w:rFonts w:ascii="Times New Roman" w:hAnsi="Times New Roman"/>
          <w:b w:val="0"/>
          <w:i w:val="0"/>
          <w:sz w:val="20"/>
          <w:szCs w:val="20"/>
          <w:shd w:val="clear" w:color="auto" w:fill="auto"/>
        </w:rPr>
        <w:t>лицензионного участка</w:t>
      </w:r>
      <w:bookmarkEnd w:id="11"/>
      <w:bookmarkEnd w:id="13"/>
      <w:r w:rsidR="00B56B2F">
        <w:rPr>
          <w:rStyle w:val="a5"/>
          <w:rFonts w:ascii="Times New Roman" w:hAnsi="Times New Roman"/>
          <w:b w:val="0"/>
          <w:i w:val="0"/>
          <w:sz w:val="20"/>
          <w:szCs w:val="20"/>
          <w:shd w:val="clear" w:color="auto" w:fill="auto"/>
        </w:rPr>
        <w:t xml:space="preserve"> в 2026-2027 годах.</w:t>
      </w:r>
    </w:p>
    <w:bookmarkEnd w:id="12"/>
    <w:p w14:paraId="03BAEF7F" w14:textId="251C49FE" w:rsidR="0089755E" w:rsidRDefault="0089755E" w:rsidP="0078703E">
      <w:pPr>
        <w:tabs>
          <w:tab w:val="left" w:pos="426"/>
        </w:tabs>
        <w:kinsoku w:val="0"/>
        <w:overflowPunct w:val="0"/>
        <w:autoSpaceDE w:val="0"/>
        <w:autoSpaceDN w:val="0"/>
        <w:jc w:val="both"/>
        <w:rPr>
          <w:rFonts w:ascii="Times New Roman" w:hAnsi="Times New Roman"/>
          <w:b/>
          <w:sz w:val="20"/>
          <w:szCs w:val="20"/>
        </w:rPr>
      </w:pPr>
      <w:r w:rsidRPr="002E3FEE">
        <w:rPr>
          <w:rFonts w:ascii="Times New Roman" w:hAnsi="Times New Roman"/>
          <w:b/>
          <w:sz w:val="20"/>
          <w:szCs w:val="20"/>
        </w:rPr>
        <w:t>Сведения</w:t>
      </w:r>
      <w:r w:rsidR="00293702" w:rsidRPr="002E3FEE">
        <w:rPr>
          <w:rFonts w:ascii="Times New Roman" w:hAnsi="Times New Roman"/>
          <w:b/>
          <w:sz w:val="20"/>
          <w:szCs w:val="20"/>
        </w:rPr>
        <w:t xml:space="preserve"> о </w:t>
      </w:r>
      <w:r w:rsidRPr="002E3FEE">
        <w:rPr>
          <w:rFonts w:ascii="Times New Roman" w:hAnsi="Times New Roman"/>
          <w:b/>
          <w:sz w:val="20"/>
          <w:szCs w:val="20"/>
        </w:rPr>
        <w:t>скважине, условия оказания услуг изложены в:</w:t>
      </w:r>
    </w:p>
    <w:p w14:paraId="3065325F" w14:textId="03C9BA0D" w:rsidR="00B56B2F" w:rsidRPr="002E3FEE" w:rsidRDefault="00B56B2F" w:rsidP="00B56B2F">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14" w:name="_Hlk212724486"/>
      <w:r w:rsidRPr="002E3FEE">
        <w:rPr>
          <w:rFonts w:ascii="Times New Roman" w:hAnsi="Times New Roman"/>
          <w:b/>
          <w:sz w:val="20"/>
          <w:szCs w:val="20"/>
        </w:rPr>
        <w:t>Лот №1</w:t>
      </w:r>
      <w:r>
        <w:rPr>
          <w:rFonts w:ascii="Times New Roman" w:hAnsi="Times New Roman"/>
          <w:b/>
          <w:sz w:val="20"/>
          <w:szCs w:val="20"/>
        </w:rPr>
        <w:t>.</w:t>
      </w:r>
      <w:r w:rsidRPr="002E3FEE">
        <w:rPr>
          <w:rFonts w:ascii="Times New Roman" w:hAnsi="Times New Roman"/>
          <w:b/>
          <w:sz w:val="20"/>
          <w:szCs w:val="20"/>
        </w:rPr>
        <w:t xml:space="preserve"> </w:t>
      </w:r>
      <w:r w:rsidRPr="002E3FEE">
        <w:rPr>
          <w:rStyle w:val="a5"/>
          <w:rFonts w:ascii="Times New Roman" w:hAnsi="Times New Roman"/>
          <w:b w:val="0"/>
          <w:i w:val="0"/>
          <w:sz w:val="20"/>
          <w:szCs w:val="20"/>
          <w:shd w:val="clear" w:color="auto" w:fill="auto"/>
        </w:rPr>
        <w:t>Данные о планируемом объеме услуг указаны в Приложени</w:t>
      </w:r>
      <w:r>
        <w:rPr>
          <w:rStyle w:val="a5"/>
          <w:rFonts w:ascii="Times New Roman" w:hAnsi="Times New Roman"/>
          <w:b w:val="0"/>
          <w:i w:val="0"/>
          <w:sz w:val="20"/>
          <w:szCs w:val="20"/>
          <w:shd w:val="clear" w:color="auto" w:fill="auto"/>
        </w:rPr>
        <w:t>ях:</w:t>
      </w:r>
      <w:r w:rsidRPr="002E3FEE">
        <w:rPr>
          <w:rStyle w:val="a5"/>
          <w:rFonts w:ascii="Times New Roman" w:hAnsi="Times New Roman"/>
          <w:b w:val="0"/>
          <w:i w:val="0"/>
          <w:sz w:val="20"/>
          <w:szCs w:val="20"/>
          <w:shd w:val="clear" w:color="auto" w:fill="auto"/>
        </w:rPr>
        <w:t xml:space="preserve"> № 1.1 </w:t>
      </w:r>
      <w:r w:rsidR="0078703E"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78703E" w:rsidRPr="00E35A54">
        <w:rPr>
          <w:rStyle w:val="a5"/>
          <w:rFonts w:ascii="Times New Roman" w:hAnsi="Times New Roman"/>
          <w:b w:val="0"/>
          <w:i w:val="0"/>
          <w:sz w:val="20"/>
          <w:szCs w:val="20"/>
          <w:shd w:val="clear" w:color="auto" w:fill="auto"/>
        </w:rPr>
        <w:t>№</w:t>
      </w:r>
      <w:r w:rsidR="0078703E">
        <w:rPr>
          <w:rStyle w:val="a5"/>
          <w:rFonts w:ascii="Times New Roman" w:hAnsi="Times New Roman"/>
          <w:b w:val="0"/>
          <w:i w:val="0"/>
          <w:sz w:val="20"/>
          <w:szCs w:val="20"/>
          <w:shd w:val="clear" w:color="auto" w:fill="auto"/>
        </w:rPr>
        <w:t>9</w:t>
      </w:r>
      <w:r w:rsidR="0078703E" w:rsidRPr="00E35A54">
        <w:rPr>
          <w:rStyle w:val="a5"/>
          <w:rFonts w:ascii="Times New Roman" w:hAnsi="Times New Roman"/>
          <w:b w:val="0"/>
          <w:i w:val="0"/>
          <w:sz w:val="20"/>
          <w:szCs w:val="20"/>
          <w:shd w:val="clear" w:color="auto" w:fill="auto"/>
        </w:rPr>
        <w:t xml:space="preserve"> </w:t>
      </w:r>
      <w:proofErr w:type="spellStart"/>
      <w:r w:rsidR="0078703E">
        <w:rPr>
          <w:rStyle w:val="a5"/>
          <w:rFonts w:ascii="Times New Roman" w:hAnsi="Times New Roman"/>
          <w:b w:val="0"/>
          <w:i w:val="0"/>
          <w:sz w:val="20"/>
          <w:szCs w:val="20"/>
          <w:shd w:val="clear" w:color="auto" w:fill="auto"/>
        </w:rPr>
        <w:t>Пайяхского</w:t>
      </w:r>
      <w:proofErr w:type="spellEnd"/>
      <w:r w:rsidR="0078703E">
        <w:rPr>
          <w:rStyle w:val="a5"/>
          <w:rFonts w:ascii="Times New Roman" w:hAnsi="Times New Roman"/>
          <w:b w:val="0"/>
          <w:i w:val="0"/>
          <w:sz w:val="20"/>
          <w:szCs w:val="20"/>
          <w:shd w:val="clear" w:color="auto" w:fill="auto"/>
        </w:rPr>
        <w:t xml:space="preserve"> </w:t>
      </w:r>
      <w:r w:rsidR="0078703E" w:rsidRPr="00E35A54">
        <w:rPr>
          <w:rStyle w:val="a5"/>
          <w:rFonts w:ascii="Times New Roman" w:hAnsi="Times New Roman"/>
          <w:b w:val="0"/>
          <w:i w:val="0"/>
          <w:sz w:val="20"/>
          <w:szCs w:val="20"/>
          <w:shd w:val="clear" w:color="auto" w:fill="auto"/>
        </w:rPr>
        <w:t>лицензионного</w:t>
      </w:r>
      <w:r w:rsidR="008E548C">
        <w:rPr>
          <w:rStyle w:val="a5"/>
          <w:rFonts w:ascii="Times New Roman" w:hAnsi="Times New Roman"/>
          <w:b w:val="0"/>
          <w:i w:val="0"/>
          <w:sz w:val="20"/>
          <w:szCs w:val="20"/>
          <w:shd w:val="clear" w:color="auto" w:fill="auto"/>
        </w:rPr>
        <w:t xml:space="preserve"> участка</w:t>
      </w:r>
      <w:r w:rsidR="0078703E" w:rsidRPr="002E3FEE">
        <w:rPr>
          <w:rStyle w:val="a5"/>
          <w:rFonts w:ascii="Times New Roman" w:hAnsi="Times New Roman"/>
          <w:b w:val="0"/>
          <w:i w:val="0"/>
          <w:sz w:val="20"/>
          <w:szCs w:val="20"/>
          <w:shd w:val="clear" w:color="auto" w:fill="auto"/>
        </w:rPr>
        <w:t>».</w:t>
      </w:r>
    </w:p>
    <w:bookmarkEnd w:id="14"/>
    <w:p w14:paraId="032E8F7A" w14:textId="77777777" w:rsidR="00B56B2F" w:rsidRPr="002E3FEE" w:rsidRDefault="00B56B2F" w:rsidP="00A34B19">
      <w:pPr>
        <w:tabs>
          <w:tab w:val="left" w:pos="426"/>
        </w:tabs>
        <w:kinsoku w:val="0"/>
        <w:overflowPunct w:val="0"/>
        <w:autoSpaceDE w:val="0"/>
        <w:autoSpaceDN w:val="0"/>
        <w:ind w:left="426"/>
        <w:jc w:val="both"/>
        <w:rPr>
          <w:rFonts w:ascii="Times New Roman" w:hAnsi="Times New Roman"/>
          <w:b/>
          <w:sz w:val="20"/>
          <w:szCs w:val="20"/>
        </w:rPr>
      </w:pPr>
    </w:p>
    <w:p w14:paraId="2F2DE00F" w14:textId="18FBA136" w:rsidR="00FD5517" w:rsidRPr="002E3FEE" w:rsidRDefault="00FD5517" w:rsidP="00C93132">
      <w:pPr>
        <w:pStyle w:val="ae"/>
        <w:numPr>
          <w:ilvl w:val="0"/>
          <w:numId w:val="9"/>
        </w:numPr>
        <w:kinsoku w:val="0"/>
        <w:overflowPunct w:val="0"/>
        <w:autoSpaceDE w:val="0"/>
        <w:autoSpaceDN w:val="0"/>
        <w:ind w:left="284" w:hanging="284"/>
        <w:jc w:val="both"/>
        <w:rPr>
          <w:rStyle w:val="a5"/>
          <w:rFonts w:ascii="Times New Roman" w:hAnsi="Times New Roman"/>
          <w:b w:val="0"/>
          <w:i w:val="0"/>
          <w:sz w:val="20"/>
          <w:szCs w:val="20"/>
          <w:shd w:val="clear" w:color="auto" w:fill="auto"/>
        </w:rPr>
      </w:pPr>
      <w:r w:rsidRPr="002E3FEE">
        <w:rPr>
          <w:b/>
          <w:i/>
          <w:sz w:val="20"/>
          <w:szCs w:val="20"/>
        </w:rPr>
        <w:t>Требования к предмету закупки:</w:t>
      </w:r>
      <w:r w:rsidRPr="002E3FEE">
        <w:rPr>
          <w:rStyle w:val="a5"/>
          <w:rFonts w:ascii="Times New Roman" w:hAnsi="Times New Roman"/>
          <w:b w:val="0"/>
          <w:sz w:val="20"/>
          <w:szCs w:val="20"/>
          <w:shd w:val="clear" w:color="auto" w:fill="auto"/>
        </w:rPr>
        <w:t xml:space="preserve"> </w:t>
      </w:r>
      <w:r w:rsidR="00D75019" w:rsidRPr="0078703E">
        <w:rPr>
          <w:rStyle w:val="a5"/>
          <w:rFonts w:ascii="Times New Roman" w:hAnsi="Times New Roman"/>
          <w:sz w:val="20"/>
          <w:szCs w:val="20"/>
          <w:shd w:val="clear" w:color="auto" w:fill="auto"/>
        </w:rPr>
        <w:t>по</w:t>
      </w:r>
      <w:r w:rsidR="00D75019" w:rsidRPr="002E3FEE">
        <w:rPr>
          <w:rStyle w:val="a5"/>
          <w:rFonts w:ascii="Times New Roman" w:hAnsi="Times New Roman"/>
          <w:b w:val="0"/>
          <w:sz w:val="20"/>
          <w:szCs w:val="20"/>
          <w:shd w:val="clear" w:color="auto" w:fill="auto"/>
        </w:rPr>
        <w:t xml:space="preserve"> </w:t>
      </w:r>
      <w:r w:rsidRPr="002E3FEE">
        <w:rPr>
          <w:rStyle w:val="a5"/>
          <w:rFonts w:ascii="Times New Roman" w:hAnsi="Times New Roman"/>
          <w:sz w:val="20"/>
          <w:szCs w:val="20"/>
          <w:shd w:val="clear" w:color="auto" w:fill="auto"/>
        </w:rPr>
        <w:t>Лот</w:t>
      </w:r>
      <w:r w:rsidR="0078703E">
        <w:rPr>
          <w:rStyle w:val="a5"/>
          <w:rFonts w:ascii="Times New Roman" w:hAnsi="Times New Roman"/>
          <w:sz w:val="20"/>
          <w:szCs w:val="20"/>
          <w:shd w:val="clear" w:color="auto" w:fill="auto"/>
        </w:rPr>
        <w:t xml:space="preserve">у </w:t>
      </w:r>
      <w:r w:rsidRPr="002E3FEE">
        <w:rPr>
          <w:rStyle w:val="a5"/>
          <w:rFonts w:ascii="Times New Roman" w:hAnsi="Times New Roman"/>
          <w:sz w:val="20"/>
          <w:szCs w:val="20"/>
          <w:shd w:val="clear" w:color="auto" w:fill="auto"/>
        </w:rPr>
        <w:t>№1</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2E3FEE" w14:paraId="2383E0F6" w14:textId="77777777" w:rsidTr="006D44D6">
        <w:trPr>
          <w:trHeight w:val="491"/>
          <w:tblHeader/>
        </w:trPr>
        <w:tc>
          <w:tcPr>
            <w:tcW w:w="709" w:type="dxa"/>
            <w:vMerge w:val="restart"/>
            <w:shd w:val="clear" w:color="auto" w:fill="D9D9D9"/>
            <w:vAlign w:val="center"/>
            <w:hideMark/>
          </w:tcPr>
          <w:p w14:paraId="0DF979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36BA5D0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2690118A" w14:textId="77777777" w:rsidR="00C93132"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r w:rsidR="00C93132" w:rsidRPr="002E3FEE">
              <w:rPr>
                <w:rFonts w:ascii="Times New Roman" w:hAnsi="Times New Roman"/>
                <w:b/>
                <w:bCs/>
                <w:sz w:val="18"/>
                <w:szCs w:val="18"/>
              </w:rPr>
              <w:t xml:space="preserve"> </w:t>
            </w:r>
          </w:p>
          <w:p w14:paraId="7FFDAADA"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41907797" w14:textId="77777777" w:rsidR="00DD17B6" w:rsidRPr="002E3FEE" w:rsidRDefault="00DD17B6" w:rsidP="00B02795">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5E48A236" w14:textId="77777777" w:rsidR="00DD17B6" w:rsidRPr="002E3FEE" w:rsidRDefault="00DD17B6" w:rsidP="00B02795">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DD17B6" w:rsidRPr="002E3FEE" w14:paraId="250D6301" w14:textId="77777777" w:rsidTr="006D44D6">
        <w:trPr>
          <w:trHeight w:val="491"/>
          <w:tblHeader/>
        </w:trPr>
        <w:tc>
          <w:tcPr>
            <w:tcW w:w="709" w:type="dxa"/>
            <w:vMerge/>
            <w:shd w:val="clear" w:color="auto" w:fill="D9D9D9"/>
            <w:vAlign w:val="center"/>
            <w:hideMark/>
          </w:tcPr>
          <w:p w14:paraId="155A1410" w14:textId="77777777" w:rsidR="00DD17B6" w:rsidRPr="002E3FEE" w:rsidRDefault="00DD17B6" w:rsidP="00B02795">
            <w:pPr>
              <w:spacing w:before="0"/>
              <w:rPr>
                <w:rFonts w:ascii="Times New Roman" w:hAnsi="Times New Roman"/>
                <w:b/>
                <w:bCs/>
              </w:rPr>
            </w:pPr>
          </w:p>
        </w:tc>
        <w:tc>
          <w:tcPr>
            <w:tcW w:w="7088" w:type="dxa"/>
            <w:vMerge/>
            <w:shd w:val="clear" w:color="auto" w:fill="D9D9D9"/>
            <w:vAlign w:val="center"/>
            <w:hideMark/>
          </w:tcPr>
          <w:p w14:paraId="3BC0635C" w14:textId="77777777" w:rsidR="00DD17B6" w:rsidRPr="002E3FEE"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5EB08714" w14:textId="77777777" w:rsidR="00DD17B6" w:rsidRPr="002E3FEE"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353AEF1F" w14:textId="77777777" w:rsidR="00DD17B6" w:rsidRPr="002E3FEE"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30F43E79" w14:textId="77777777" w:rsidR="00DD17B6" w:rsidRPr="002E3FEE" w:rsidRDefault="00DD17B6" w:rsidP="00B02795">
            <w:pPr>
              <w:spacing w:before="0"/>
              <w:rPr>
                <w:rFonts w:ascii="Times New Roman" w:hAnsi="Times New Roman"/>
                <w:b/>
                <w:bCs/>
                <w:sz w:val="20"/>
                <w:szCs w:val="20"/>
                <w:u w:val="single"/>
              </w:rPr>
            </w:pPr>
          </w:p>
        </w:tc>
      </w:tr>
      <w:tr w:rsidR="00541FAD" w:rsidRPr="002E3FEE" w14:paraId="5C77613F" w14:textId="77777777" w:rsidTr="006D44D6">
        <w:trPr>
          <w:trHeight w:val="73"/>
        </w:trPr>
        <w:tc>
          <w:tcPr>
            <w:tcW w:w="709" w:type="dxa"/>
            <w:shd w:val="clear" w:color="auto" w:fill="auto"/>
            <w:noWrap/>
            <w:vAlign w:val="center"/>
            <w:hideMark/>
          </w:tcPr>
          <w:p w14:paraId="0D9BD5F0" w14:textId="77777777" w:rsidR="00541FAD" w:rsidRPr="002E3FEE" w:rsidRDefault="006D44D6" w:rsidP="00F1075F">
            <w:pPr>
              <w:jc w:val="center"/>
              <w:rPr>
                <w:rFonts w:ascii="Times New Roman" w:hAnsi="Times New Roman"/>
                <w:sz w:val="18"/>
                <w:szCs w:val="18"/>
              </w:rPr>
            </w:pPr>
            <w:r w:rsidRPr="002E3FEE">
              <w:rPr>
                <w:rFonts w:ascii="Times New Roman" w:hAnsi="Times New Roman"/>
                <w:sz w:val="18"/>
                <w:szCs w:val="18"/>
              </w:rPr>
              <w:t>2.1</w:t>
            </w:r>
          </w:p>
        </w:tc>
        <w:tc>
          <w:tcPr>
            <w:tcW w:w="14034" w:type="dxa"/>
            <w:gridSpan w:val="4"/>
            <w:shd w:val="clear" w:color="auto" w:fill="auto"/>
            <w:vAlign w:val="center"/>
          </w:tcPr>
          <w:p w14:paraId="2E6B10FC" w14:textId="77777777" w:rsidR="00541FAD" w:rsidRPr="002E3FEE" w:rsidRDefault="006D44D6" w:rsidP="00C93132">
            <w:pPr>
              <w:spacing w:before="0"/>
              <w:jc w:val="center"/>
              <w:rPr>
                <w:rFonts w:ascii="Times New Roman" w:hAnsi="Times New Roman"/>
                <w:sz w:val="18"/>
                <w:szCs w:val="18"/>
              </w:rPr>
            </w:pPr>
            <w:r w:rsidRPr="002E3FEE">
              <w:rPr>
                <w:rFonts w:ascii="Times New Roman" w:hAnsi="Times New Roman"/>
                <w:b/>
                <w:sz w:val="20"/>
                <w:szCs w:val="20"/>
              </w:rPr>
              <w:t>Общие положения</w:t>
            </w:r>
          </w:p>
        </w:tc>
      </w:tr>
      <w:tr w:rsidR="006D44D6" w:rsidRPr="002E3FEE" w14:paraId="14F6DE19" w14:textId="77777777" w:rsidTr="006D44D6">
        <w:trPr>
          <w:trHeight w:val="655"/>
        </w:trPr>
        <w:tc>
          <w:tcPr>
            <w:tcW w:w="709" w:type="dxa"/>
            <w:shd w:val="clear" w:color="auto" w:fill="auto"/>
            <w:noWrap/>
            <w:vAlign w:val="center"/>
          </w:tcPr>
          <w:p w14:paraId="6ADA959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2.1.1</w:t>
            </w:r>
          </w:p>
        </w:tc>
        <w:tc>
          <w:tcPr>
            <w:tcW w:w="7088" w:type="dxa"/>
            <w:shd w:val="clear" w:color="auto" w:fill="auto"/>
            <w:vAlign w:val="center"/>
          </w:tcPr>
          <w:p w14:paraId="5EA98451" w14:textId="4FCE8EE4"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 xml:space="preserve">Согласие с условиями договора ООО "БНГРЭ" на оказание сервисных услуг по геофизическим работам и исследованиям, прострелочно-взрывным работам </w:t>
            </w:r>
            <w:r w:rsidR="00B56B2F">
              <w:rPr>
                <w:rFonts w:ascii="Times New Roman" w:hAnsi="Times New Roman"/>
                <w:color w:val="000000"/>
                <w:sz w:val="18"/>
                <w:szCs w:val="18"/>
              </w:rPr>
              <w:t xml:space="preserve">профилированию </w:t>
            </w:r>
            <w:r w:rsidRPr="002E3FEE">
              <w:rPr>
                <w:rFonts w:ascii="Times New Roman" w:hAnsi="Times New Roman"/>
                <w:color w:val="000000"/>
                <w:sz w:val="18"/>
                <w:szCs w:val="18"/>
              </w:rPr>
              <w:t xml:space="preserve">в </w:t>
            </w:r>
            <w:r w:rsidR="00D75019" w:rsidRPr="002E3FEE">
              <w:rPr>
                <w:rFonts w:ascii="Times New Roman" w:hAnsi="Times New Roman"/>
                <w:color w:val="000000"/>
                <w:sz w:val="18"/>
                <w:szCs w:val="18"/>
              </w:rPr>
              <w:t>поисково-оценочн</w:t>
            </w:r>
            <w:r w:rsidR="00B75FEA" w:rsidRPr="002E3FEE">
              <w:rPr>
                <w:rFonts w:ascii="Times New Roman" w:hAnsi="Times New Roman"/>
                <w:color w:val="000000"/>
                <w:sz w:val="18"/>
                <w:szCs w:val="18"/>
              </w:rPr>
              <w:t>ой</w:t>
            </w:r>
            <w:r w:rsidR="00D75019" w:rsidRPr="002E3FEE">
              <w:rPr>
                <w:rFonts w:ascii="Times New Roman" w:hAnsi="Times New Roman"/>
                <w:color w:val="000000"/>
                <w:sz w:val="18"/>
                <w:szCs w:val="18"/>
              </w:rPr>
              <w:t xml:space="preserve"> </w:t>
            </w:r>
            <w:r w:rsidRPr="002E3FEE">
              <w:rPr>
                <w:rFonts w:ascii="Times New Roman" w:hAnsi="Times New Roman"/>
                <w:color w:val="000000"/>
                <w:sz w:val="18"/>
                <w:szCs w:val="18"/>
              </w:rPr>
              <w:t>скважин</w:t>
            </w:r>
            <w:r w:rsidR="00B75FEA" w:rsidRPr="002E3FEE">
              <w:rPr>
                <w:rFonts w:ascii="Times New Roman" w:hAnsi="Times New Roman"/>
                <w:color w:val="000000"/>
                <w:sz w:val="18"/>
                <w:szCs w:val="18"/>
              </w:rPr>
              <w:t>е</w:t>
            </w:r>
            <w:r w:rsidRPr="002E3FEE">
              <w:rPr>
                <w:rFonts w:ascii="Times New Roman" w:hAnsi="Times New Roman"/>
                <w:color w:val="000000"/>
                <w:sz w:val="18"/>
                <w:szCs w:val="18"/>
              </w:rPr>
              <w:t xml:space="preserve">. </w:t>
            </w:r>
          </w:p>
        </w:tc>
        <w:tc>
          <w:tcPr>
            <w:tcW w:w="4961" w:type="dxa"/>
            <w:shd w:val="clear" w:color="auto" w:fill="auto"/>
            <w:vAlign w:val="center"/>
          </w:tcPr>
          <w:p w14:paraId="2845F5C3" w14:textId="77777777" w:rsidR="006D44D6" w:rsidRPr="002E3FEE" w:rsidRDefault="006D44D6" w:rsidP="006D44D6">
            <w:pPr>
              <w:spacing w:before="0"/>
              <w:rPr>
                <w:rFonts w:ascii="Times New Roman" w:hAnsi="Times New Roman"/>
                <w:color w:val="000000"/>
                <w:sz w:val="18"/>
                <w:szCs w:val="18"/>
                <w:highlight w:val="yellow"/>
              </w:rPr>
            </w:pPr>
            <w:r w:rsidRPr="002E3FEE">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000000" w:fill="FFFFFF"/>
            <w:vAlign w:val="center"/>
          </w:tcPr>
          <w:p w14:paraId="1EF2079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461B00B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3BF56F67" w14:textId="77777777" w:rsidTr="006D44D6">
        <w:trPr>
          <w:trHeight w:val="655"/>
        </w:trPr>
        <w:tc>
          <w:tcPr>
            <w:tcW w:w="709" w:type="dxa"/>
            <w:shd w:val="clear" w:color="auto" w:fill="auto"/>
            <w:noWrap/>
            <w:vAlign w:val="center"/>
          </w:tcPr>
          <w:p w14:paraId="5DB31D5A"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2.1.2</w:t>
            </w:r>
          </w:p>
        </w:tc>
        <w:tc>
          <w:tcPr>
            <w:tcW w:w="7088" w:type="dxa"/>
            <w:shd w:val="clear" w:color="auto" w:fill="auto"/>
            <w:vAlign w:val="center"/>
          </w:tcPr>
          <w:p w14:paraId="3B79EF5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w:t>
            </w:r>
            <w:r w:rsidR="009D6AEE" w:rsidRPr="002E3FEE">
              <w:rPr>
                <w:rFonts w:ascii="Times New Roman" w:hAnsi="Times New Roman"/>
                <w:sz w:val="18"/>
                <w:szCs w:val="18"/>
              </w:rPr>
              <w:t>и/демобиллизации</w:t>
            </w:r>
            <w:r w:rsidRPr="002E3FEE">
              <w:rPr>
                <w:rFonts w:ascii="Times New Roman" w:hAnsi="Times New Roman"/>
                <w:sz w:val="18"/>
                <w:szCs w:val="18"/>
              </w:rPr>
              <w:t xml:space="preserve"> оборудования), гарантировать привлечение только контрагентов, аккредитованных в ООО "БНГРЭ" по согласованию с Заказчиком. </w:t>
            </w:r>
          </w:p>
        </w:tc>
        <w:tc>
          <w:tcPr>
            <w:tcW w:w="4961" w:type="dxa"/>
            <w:shd w:val="clear" w:color="auto" w:fill="auto"/>
            <w:vAlign w:val="center"/>
          </w:tcPr>
          <w:p w14:paraId="4FDFE127"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5ACD7B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1802BC10"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8796152" w14:textId="77777777" w:rsidTr="006D44D6">
        <w:trPr>
          <w:trHeight w:val="655"/>
        </w:trPr>
        <w:tc>
          <w:tcPr>
            <w:tcW w:w="709" w:type="dxa"/>
            <w:shd w:val="clear" w:color="auto" w:fill="auto"/>
            <w:noWrap/>
            <w:vAlign w:val="center"/>
          </w:tcPr>
          <w:p w14:paraId="51BFA81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2.1.3</w:t>
            </w:r>
          </w:p>
        </w:tc>
        <w:tc>
          <w:tcPr>
            <w:tcW w:w="7088" w:type="dxa"/>
            <w:shd w:val="clear" w:color="auto" w:fill="auto"/>
            <w:vAlign w:val="center"/>
          </w:tcPr>
          <w:p w14:paraId="40A08D3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6A56516B"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p>
        </w:tc>
        <w:tc>
          <w:tcPr>
            <w:tcW w:w="992" w:type="dxa"/>
            <w:shd w:val="clear" w:color="000000" w:fill="FFFFFF"/>
            <w:vAlign w:val="center"/>
          </w:tcPr>
          <w:p w14:paraId="0C7E58E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66265AE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25DD41FC" w14:textId="77777777" w:rsidTr="006D44D6">
        <w:trPr>
          <w:trHeight w:val="655"/>
        </w:trPr>
        <w:tc>
          <w:tcPr>
            <w:tcW w:w="709" w:type="dxa"/>
            <w:shd w:val="clear" w:color="auto" w:fill="auto"/>
            <w:noWrap/>
            <w:vAlign w:val="center"/>
          </w:tcPr>
          <w:p w14:paraId="13978319"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2.1.4</w:t>
            </w:r>
          </w:p>
        </w:tc>
        <w:tc>
          <w:tcPr>
            <w:tcW w:w="7088" w:type="dxa"/>
            <w:shd w:val="clear" w:color="auto" w:fill="auto"/>
            <w:vAlign w:val="center"/>
          </w:tcPr>
          <w:p w14:paraId="368D16AC"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5DAB8DF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9730405"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6C6DF6E0" w14:textId="77777777" w:rsidR="006D44D6" w:rsidRPr="002E3FEE" w:rsidRDefault="00522F69" w:rsidP="006D44D6">
            <w:pPr>
              <w:spacing w:before="0"/>
              <w:rPr>
                <w:rFonts w:ascii="Times New Roman" w:hAnsi="Times New Roman"/>
                <w:color w:val="000000"/>
                <w:sz w:val="18"/>
                <w:szCs w:val="18"/>
              </w:rPr>
            </w:pPr>
            <w:r w:rsidRPr="002E3FEE">
              <w:rPr>
                <w:rFonts w:ascii="Times New Roman" w:hAnsi="Times New Roman"/>
                <w:sz w:val="18"/>
                <w:szCs w:val="18"/>
              </w:rPr>
              <w:t>Заполненная и подписанная Форма 6т</w:t>
            </w:r>
            <w:r w:rsidR="006D44D6" w:rsidRPr="002E3FEE">
              <w:rPr>
                <w:rFonts w:ascii="Times New Roman" w:hAnsi="Times New Roman"/>
                <w:sz w:val="18"/>
                <w:szCs w:val="18"/>
              </w:rPr>
              <w:t>.</w:t>
            </w:r>
          </w:p>
        </w:tc>
        <w:tc>
          <w:tcPr>
            <w:tcW w:w="992" w:type="dxa"/>
            <w:shd w:val="clear" w:color="000000" w:fill="FFFFFF"/>
            <w:vAlign w:val="center"/>
          </w:tcPr>
          <w:p w14:paraId="51A4DF0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000000" w:fill="FFFFFF"/>
            <w:vAlign w:val="center"/>
          </w:tcPr>
          <w:p w14:paraId="3D0C8F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0A905D70" w14:textId="77777777" w:rsidTr="006D44D6">
        <w:trPr>
          <w:trHeight w:val="361"/>
        </w:trPr>
        <w:tc>
          <w:tcPr>
            <w:tcW w:w="709" w:type="dxa"/>
            <w:shd w:val="clear" w:color="auto" w:fill="auto"/>
            <w:noWrap/>
            <w:vAlign w:val="center"/>
          </w:tcPr>
          <w:p w14:paraId="34392076"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2.2</w:t>
            </w:r>
          </w:p>
        </w:tc>
        <w:tc>
          <w:tcPr>
            <w:tcW w:w="14034" w:type="dxa"/>
            <w:gridSpan w:val="4"/>
            <w:shd w:val="clear" w:color="auto" w:fill="auto"/>
          </w:tcPr>
          <w:p w14:paraId="0E9F2663"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b/>
                <w:sz w:val="18"/>
                <w:szCs w:val="18"/>
              </w:rPr>
              <w:t>Требования к предмету закупки</w:t>
            </w:r>
          </w:p>
        </w:tc>
      </w:tr>
      <w:tr w:rsidR="006D44D6" w:rsidRPr="002E3FEE" w14:paraId="6B286EA3" w14:textId="77777777" w:rsidTr="006D44D6">
        <w:trPr>
          <w:trHeight w:val="655"/>
        </w:trPr>
        <w:tc>
          <w:tcPr>
            <w:tcW w:w="709" w:type="dxa"/>
            <w:shd w:val="clear" w:color="auto" w:fill="auto"/>
            <w:noWrap/>
            <w:vAlign w:val="center"/>
            <w:hideMark/>
          </w:tcPr>
          <w:p w14:paraId="5F5D5160"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2.2.1</w:t>
            </w:r>
          </w:p>
        </w:tc>
        <w:tc>
          <w:tcPr>
            <w:tcW w:w="7088" w:type="dxa"/>
            <w:shd w:val="clear" w:color="auto" w:fill="auto"/>
          </w:tcPr>
          <w:p w14:paraId="1A07B8DA" w14:textId="345126A2"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 геофизических приборов, каротажных подъемников и станций необходимых для выполнения работ в соответствии с Техническим заданием (Приложени</w:t>
            </w:r>
            <w:r w:rsidR="00765E44">
              <w:rPr>
                <w:rFonts w:ascii="Times New Roman" w:hAnsi="Times New Roman"/>
                <w:sz w:val="18"/>
                <w:szCs w:val="18"/>
              </w:rPr>
              <w:t>я</w:t>
            </w:r>
            <w:r w:rsidRPr="002E3FEE">
              <w:rPr>
                <w:rFonts w:ascii="Times New Roman" w:hAnsi="Times New Roman"/>
                <w:sz w:val="18"/>
                <w:szCs w:val="18"/>
              </w:rPr>
              <w:t xml:space="preserve"> № 1.1). </w:t>
            </w:r>
          </w:p>
        </w:tc>
        <w:tc>
          <w:tcPr>
            <w:tcW w:w="4961" w:type="dxa"/>
            <w:shd w:val="clear" w:color="auto" w:fill="auto"/>
            <w:vAlign w:val="center"/>
          </w:tcPr>
          <w:p w14:paraId="354B4908"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243D7679"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4F6CD22"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40CD723" w14:textId="77777777" w:rsidTr="006D44D6">
        <w:trPr>
          <w:trHeight w:val="655"/>
        </w:trPr>
        <w:tc>
          <w:tcPr>
            <w:tcW w:w="709" w:type="dxa"/>
            <w:shd w:val="clear" w:color="auto" w:fill="auto"/>
            <w:noWrap/>
            <w:vAlign w:val="center"/>
            <w:hideMark/>
          </w:tcPr>
          <w:p w14:paraId="09294287" w14:textId="77777777" w:rsidR="006D44D6" w:rsidRPr="002E3FEE" w:rsidRDefault="006D44D6" w:rsidP="001740D2">
            <w:pPr>
              <w:spacing w:before="0"/>
              <w:jc w:val="center"/>
              <w:rPr>
                <w:rFonts w:ascii="Times New Roman" w:hAnsi="Times New Roman"/>
                <w:sz w:val="18"/>
                <w:szCs w:val="18"/>
              </w:rPr>
            </w:pPr>
            <w:r w:rsidRPr="002E3FEE">
              <w:rPr>
                <w:rFonts w:ascii="Times New Roman" w:hAnsi="Times New Roman"/>
                <w:sz w:val="18"/>
                <w:szCs w:val="18"/>
              </w:rPr>
              <w:t>2.2.2</w:t>
            </w:r>
          </w:p>
        </w:tc>
        <w:tc>
          <w:tcPr>
            <w:tcW w:w="7088" w:type="dxa"/>
            <w:shd w:val="clear" w:color="auto" w:fill="auto"/>
          </w:tcPr>
          <w:p w14:paraId="0EE9EA52" w14:textId="4E68A4E1" w:rsidR="006D44D6" w:rsidRPr="002E3FEE" w:rsidRDefault="006D44D6" w:rsidP="006D44D6">
            <w:pPr>
              <w:spacing w:before="0"/>
              <w:rPr>
                <w:rFonts w:ascii="Times New Roman" w:hAnsi="Times New Roman"/>
                <w:sz w:val="18"/>
                <w:szCs w:val="18"/>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w:t>
            </w:r>
            <w:r w:rsidR="00522F69" w:rsidRPr="00D56344">
              <w:rPr>
                <w:rFonts w:ascii="Times New Roman" w:hAnsi="Times New Roman"/>
                <w:sz w:val="18"/>
                <w:szCs w:val="18"/>
              </w:rPr>
              <w:t xml:space="preserve"> в соответствии с Техническим заданием (Приложени</w:t>
            </w:r>
            <w:r w:rsidR="00765E44" w:rsidRPr="00D56344">
              <w:rPr>
                <w:rFonts w:ascii="Times New Roman" w:hAnsi="Times New Roman"/>
                <w:sz w:val="18"/>
                <w:szCs w:val="18"/>
              </w:rPr>
              <w:t>я</w:t>
            </w:r>
            <w:r w:rsidR="00522F69" w:rsidRPr="00D56344">
              <w:rPr>
                <w:rFonts w:ascii="Times New Roman" w:hAnsi="Times New Roman"/>
                <w:sz w:val="18"/>
                <w:szCs w:val="18"/>
              </w:rPr>
              <w:t xml:space="preserve"> № 1.1).</w:t>
            </w:r>
          </w:p>
        </w:tc>
        <w:tc>
          <w:tcPr>
            <w:tcW w:w="4961" w:type="dxa"/>
            <w:shd w:val="clear" w:color="auto" w:fill="auto"/>
            <w:vAlign w:val="center"/>
          </w:tcPr>
          <w:p w14:paraId="3ECF04E3" w14:textId="77777777" w:rsidR="006D44D6" w:rsidRPr="002E3FEE" w:rsidRDefault="00522F69"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26FB3BAD"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F2D3311"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52CA0CBF" w14:textId="77777777" w:rsidTr="006D44D6">
        <w:trPr>
          <w:trHeight w:val="267"/>
        </w:trPr>
        <w:tc>
          <w:tcPr>
            <w:tcW w:w="709" w:type="dxa"/>
            <w:shd w:val="clear" w:color="auto" w:fill="auto"/>
            <w:noWrap/>
            <w:vAlign w:val="center"/>
            <w:hideMark/>
          </w:tcPr>
          <w:p w14:paraId="0BA629E4"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2.2.3</w:t>
            </w:r>
          </w:p>
        </w:tc>
        <w:tc>
          <w:tcPr>
            <w:tcW w:w="7088" w:type="dxa"/>
            <w:shd w:val="clear" w:color="auto" w:fill="auto"/>
          </w:tcPr>
          <w:p w14:paraId="00A1D0F2" w14:textId="518EBA3D"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 xml:space="preserve">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 к началу проведения соответствующих работ. </w:t>
            </w:r>
          </w:p>
        </w:tc>
        <w:tc>
          <w:tcPr>
            <w:tcW w:w="4961" w:type="dxa"/>
            <w:shd w:val="clear" w:color="auto" w:fill="auto"/>
            <w:vAlign w:val="center"/>
          </w:tcPr>
          <w:p w14:paraId="5AD98178" w14:textId="79FF9483" w:rsidR="006D44D6" w:rsidRPr="002E3FEE" w:rsidRDefault="00D56344"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6548C337"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33760C7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1E8F102F" w14:textId="77777777" w:rsidTr="006D44D6">
        <w:trPr>
          <w:trHeight w:val="655"/>
        </w:trPr>
        <w:tc>
          <w:tcPr>
            <w:tcW w:w="709" w:type="dxa"/>
            <w:shd w:val="clear" w:color="auto" w:fill="auto"/>
            <w:noWrap/>
            <w:vAlign w:val="center"/>
            <w:hideMark/>
          </w:tcPr>
          <w:p w14:paraId="2C57E67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lastRenderedPageBreak/>
              <w:t>2.2.4</w:t>
            </w:r>
          </w:p>
        </w:tc>
        <w:tc>
          <w:tcPr>
            <w:tcW w:w="7088" w:type="dxa"/>
            <w:shd w:val="clear" w:color="auto" w:fill="auto"/>
          </w:tcPr>
          <w:p w14:paraId="433105FF" w14:textId="1D234E5A"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 xml:space="preserve">Гарантия </w:t>
            </w:r>
            <w:r>
              <w:rPr>
                <w:rFonts w:ascii="Times New Roman" w:hAnsi="Times New Roman"/>
                <w:sz w:val="18"/>
                <w:szCs w:val="18"/>
              </w:rPr>
              <w:t>п</w:t>
            </w:r>
            <w:r w:rsidR="006D44D6" w:rsidRPr="002E3FEE">
              <w:rPr>
                <w:rFonts w:ascii="Times New Roman" w:hAnsi="Times New Roman"/>
                <w:sz w:val="18"/>
                <w:szCs w:val="18"/>
              </w:rPr>
              <w:t>олн</w:t>
            </w:r>
            <w:r>
              <w:rPr>
                <w:rFonts w:ascii="Times New Roman" w:hAnsi="Times New Roman"/>
                <w:sz w:val="18"/>
                <w:szCs w:val="18"/>
              </w:rPr>
              <w:t>ой</w:t>
            </w:r>
            <w:r w:rsidR="006D44D6"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p>
        </w:tc>
        <w:tc>
          <w:tcPr>
            <w:tcW w:w="4961" w:type="dxa"/>
            <w:shd w:val="clear" w:color="auto" w:fill="auto"/>
            <w:vAlign w:val="center"/>
          </w:tcPr>
          <w:p w14:paraId="4ABFEC44" w14:textId="361276F0" w:rsidR="006D44D6" w:rsidRPr="002E3FEE" w:rsidRDefault="003538ED" w:rsidP="006D44D6">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FD7C45F"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539537E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6FE5DF08" w14:textId="77777777" w:rsidTr="006D44D6">
        <w:trPr>
          <w:trHeight w:val="355"/>
        </w:trPr>
        <w:tc>
          <w:tcPr>
            <w:tcW w:w="709" w:type="dxa"/>
            <w:shd w:val="clear" w:color="auto" w:fill="auto"/>
            <w:noWrap/>
            <w:vAlign w:val="center"/>
          </w:tcPr>
          <w:p w14:paraId="7F7B635E" w14:textId="496A02FE"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2.2.5</w:t>
            </w:r>
          </w:p>
        </w:tc>
        <w:tc>
          <w:tcPr>
            <w:tcW w:w="7088" w:type="dxa"/>
            <w:shd w:val="clear" w:color="auto" w:fill="auto"/>
          </w:tcPr>
          <w:p w14:paraId="3B9FFBD1" w14:textId="59C5974A"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038C65B5" w14:textId="0C49C4FB"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C268FFE" w14:textId="05169586"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E6EE8CD" w14:textId="4E72DBF8"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31F2CBE0" w14:textId="77777777" w:rsidTr="006D44D6">
        <w:trPr>
          <w:trHeight w:val="355"/>
        </w:trPr>
        <w:tc>
          <w:tcPr>
            <w:tcW w:w="709" w:type="dxa"/>
            <w:shd w:val="clear" w:color="auto" w:fill="auto"/>
            <w:noWrap/>
            <w:vAlign w:val="center"/>
            <w:hideMark/>
          </w:tcPr>
          <w:p w14:paraId="716C9E6F" w14:textId="4A4583E7"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2.2.6</w:t>
            </w:r>
          </w:p>
        </w:tc>
        <w:tc>
          <w:tcPr>
            <w:tcW w:w="7088" w:type="dxa"/>
            <w:shd w:val="clear" w:color="auto" w:fill="auto"/>
          </w:tcPr>
          <w:p w14:paraId="6F06ED7A" w14:textId="496E5537" w:rsidR="000A7359" w:rsidRPr="002E3FEE" w:rsidRDefault="000A7359" w:rsidP="000A7359">
            <w:pPr>
              <w:spacing w:before="0"/>
              <w:rPr>
                <w:rFonts w:ascii="Times New Roman" w:hAnsi="Times New Roman"/>
                <w:sz w:val="18"/>
                <w:szCs w:val="18"/>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4961" w:type="dxa"/>
            <w:shd w:val="clear" w:color="auto" w:fill="auto"/>
            <w:vAlign w:val="center"/>
          </w:tcPr>
          <w:p w14:paraId="77D1438C" w14:textId="28C7F42D" w:rsidR="000A7359" w:rsidRPr="002E3FEE" w:rsidRDefault="000A7359" w:rsidP="000A7359">
            <w:pPr>
              <w:spacing w:before="0"/>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32195728" w14:textId="19EF29FB" w:rsidR="000A7359" w:rsidRPr="002E3FEE" w:rsidRDefault="000A7359" w:rsidP="000A7359">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113178C5" w14:textId="072A4E8A" w:rsidR="000A7359" w:rsidRPr="002E3FEE" w:rsidRDefault="000A7359" w:rsidP="000A7359">
            <w:pPr>
              <w:spacing w:before="0"/>
              <w:jc w:val="center"/>
              <w:rPr>
                <w:rFonts w:ascii="Times New Roman" w:hAnsi="Times New Roman"/>
                <w:sz w:val="18"/>
                <w:szCs w:val="18"/>
              </w:rPr>
            </w:pPr>
            <w:r w:rsidRPr="00C8091D">
              <w:rPr>
                <w:rFonts w:ascii="Times New Roman" w:hAnsi="Times New Roman"/>
                <w:sz w:val="18"/>
                <w:szCs w:val="18"/>
              </w:rPr>
              <w:t>Да</w:t>
            </w:r>
          </w:p>
        </w:tc>
      </w:tr>
      <w:tr w:rsidR="000A7359" w:rsidRPr="002E3FEE" w14:paraId="49C07905" w14:textId="77777777" w:rsidTr="006D44D6">
        <w:trPr>
          <w:trHeight w:val="655"/>
        </w:trPr>
        <w:tc>
          <w:tcPr>
            <w:tcW w:w="709" w:type="dxa"/>
            <w:shd w:val="clear" w:color="auto" w:fill="auto"/>
            <w:noWrap/>
            <w:vAlign w:val="center"/>
          </w:tcPr>
          <w:p w14:paraId="11139722" w14:textId="67E1FF65"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2.2.7</w:t>
            </w:r>
          </w:p>
        </w:tc>
        <w:tc>
          <w:tcPr>
            <w:tcW w:w="7088" w:type="dxa"/>
            <w:shd w:val="clear" w:color="auto" w:fill="auto"/>
          </w:tcPr>
          <w:p w14:paraId="3799B1D8" w14:textId="18CCECAF" w:rsidR="000A7359" w:rsidRPr="002E3FEE" w:rsidRDefault="000A7359" w:rsidP="000A7359">
            <w:pPr>
              <w:spacing w:before="0"/>
              <w:jc w:val="both"/>
              <w:rPr>
                <w:rFonts w:ascii="Times New Roman" w:hAnsi="Times New Roman"/>
                <w:sz w:val="18"/>
                <w:szCs w:val="18"/>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w:t>
            </w:r>
            <w:r>
              <w:rPr>
                <w:rFonts w:ascii="Times New Roman" w:hAnsi="Times New Roman"/>
                <w:sz w:val="18"/>
                <w:szCs w:val="18"/>
              </w:rPr>
              <w:t xml:space="preserve">) </w:t>
            </w:r>
            <w:r w:rsidRPr="002E3FEE">
              <w:rPr>
                <w:rFonts w:ascii="Times New Roman" w:hAnsi="Times New Roman"/>
                <w:sz w:val="18"/>
                <w:szCs w:val="18"/>
              </w:rPr>
              <w:t>к началу выполнения работ.</w:t>
            </w:r>
          </w:p>
        </w:tc>
        <w:tc>
          <w:tcPr>
            <w:tcW w:w="4961" w:type="dxa"/>
            <w:shd w:val="clear" w:color="auto" w:fill="auto"/>
            <w:vAlign w:val="center"/>
          </w:tcPr>
          <w:p w14:paraId="1E4871AE" w14:textId="08A0AE26"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C3DDB41" w14:textId="1745A09A"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4C112B8C" w14:textId="652F01A5"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0887577B" w14:textId="77777777" w:rsidTr="00D56344">
        <w:trPr>
          <w:trHeight w:val="655"/>
        </w:trPr>
        <w:tc>
          <w:tcPr>
            <w:tcW w:w="709" w:type="dxa"/>
            <w:shd w:val="clear" w:color="auto" w:fill="auto"/>
            <w:noWrap/>
            <w:vAlign w:val="center"/>
          </w:tcPr>
          <w:p w14:paraId="4A840D97" w14:textId="640FB4A9" w:rsidR="000A7359" w:rsidRPr="002E3FEE" w:rsidRDefault="000A7359" w:rsidP="000A7359">
            <w:pPr>
              <w:spacing w:before="0"/>
              <w:jc w:val="center"/>
              <w:rPr>
                <w:rFonts w:ascii="Times New Roman" w:hAnsi="Times New Roman"/>
                <w:sz w:val="18"/>
                <w:szCs w:val="18"/>
                <w:highlight w:val="yellow"/>
              </w:rPr>
            </w:pPr>
            <w:r w:rsidRPr="002E3FEE">
              <w:rPr>
                <w:rFonts w:ascii="Times New Roman" w:hAnsi="Times New Roman"/>
                <w:sz w:val="18"/>
                <w:szCs w:val="18"/>
              </w:rPr>
              <w:t>2.2.8</w:t>
            </w:r>
          </w:p>
        </w:tc>
        <w:tc>
          <w:tcPr>
            <w:tcW w:w="7088" w:type="dxa"/>
            <w:shd w:val="clear" w:color="auto" w:fill="auto"/>
          </w:tcPr>
          <w:p w14:paraId="470A430E" w14:textId="2E025863" w:rsidR="000A7359" w:rsidRPr="002E3FEE" w:rsidRDefault="000A7359" w:rsidP="000A7359">
            <w:pPr>
              <w:spacing w:before="0"/>
              <w:jc w:val="both"/>
              <w:rPr>
                <w:rFonts w:ascii="Times New Roman" w:hAnsi="Times New Roman"/>
                <w:sz w:val="18"/>
                <w:szCs w:val="18"/>
                <w:highlight w:val="yellow"/>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4961" w:type="dxa"/>
            <w:shd w:val="clear" w:color="auto" w:fill="auto"/>
            <w:vAlign w:val="center"/>
          </w:tcPr>
          <w:p w14:paraId="6FBB4AD2" w14:textId="2B0593E0"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7F325937" w14:textId="1006BDE9"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499587CB" w14:textId="6DB05CB2"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13E6D51B" w14:textId="77777777" w:rsidTr="00D56344">
        <w:trPr>
          <w:trHeight w:val="227"/>
        </w:trPr>
        <w:tc>
          <w:tcPr>
            <w:tcW w:w="709" w:type="dxa"/>
            <w:shd w:val="clear" w:color="auto" w:fill="auto"/>
            <w:noWrap/>
            <w:vAlign w:val="center"/>
          </w:tcPr>
          <w:p w14:paraId="4B33D044" w14:textId="4992919C"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2.2.9</w:t>
            </w:r>
          </w:p>
        </w:tc>
        <w:tc>
          <w:tcPr>
            <w:tcW w:w="7088" w:type="dxa"/>
            <w:shd w:val="clear" w:color="auto" w:fill="auto"/>
          </w:tcPr>
          <w:p w14:paraId="1DC99E97" w14:textId="12FE0E14" w:rsidR="000A7359" w:rsidRPr="002E3FEE" w:rsidRDefault="000A7359" w:rsidP="000A7359">
            <w:pPr>
              <w:spacing w:before="0"/>
              <w:rPr>
                <w:rFonts w:ascii="Times New Roman" w:hAnsi="Times New Roman"/>
                <w:sz w:val="18"/>
                <w:szCs w:val="18"/>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4961" w:type="dxa"/>
            <w:shd w:val="clear" w:color="auto" w:fill="auto"/>
            <w:vAlign w:val="center"/>
          </w:tcPr>
          <w:p w14:paraId="5AD5D12F" w14:textId="376EDEC5"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7C6D91B" w14:textId="33650CAD"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0283C345" w14:textId="46A40BE9"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4944AB76" w14:textId="77777777" w:rsidTr="00D56344">
        <w:trPr>
          <w:trHeight w:val="233"/>
        </w:trPr>
        <w:tc>
          <w:tcPr>
            <w:tcW w:w="709" w:type="dxa"/>
            <w:shd w:val="clear" w:color="auto" w:fill="auto"/>
            <w:noWrap/>
            <w:vAlign w:val="center"/>
          </w:tcPr>
          <w:p w14:paraId="198A38A4" w14:textId="16E8DBD3"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2.2.10</w:t>
            </w:r>
          </w:p>
        </w:tc>
        <w:tc>
          <w:tcPr>
            <w:tcW w:w="7088" w:type="dxa"/>
            <w:shd w:val="clear" w:color="auto" w:fill="auto"/>
          </w:tcPr>
          <w:p w14:paraId="66ABAF29" w14:textId="7F575B3F" w:rsidR="000A7359" w:rsidRPr="002E3FEE" w:rsidRDefault="000A7359" w:rsidP="000A7359">
            <w:pPr>
              <w:spacing w:before="0"/>
              <w:rPr>
                <w:rFonts w:ascii="Times New Roman" w:hAnsi="Times New Roman"/>
                <w:sz w:val="18"/>
                <w:szCs w:val="18"/>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4961" w:type="dxa"/>
            <w:shd w:val="clear" w:color="auto" w:fill="auto"/>
            <w:vAlign w:val="center"/>
          </w:tcPr>
          <w:p w14:paraId="636BB1F3" w14:textId="55548F26"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596B35C" w14:textId="28048A09"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716BA277" w14:textId="51303DF4"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503E17B6" w14:textId="77777777" w:rsidTr="00250163">
        <w:trPr>
          <w:trHeight w:val="83"/>
        </w:trPr>
        <w:tc>
          <w:tcPr>
            <w:tcW w:w="709" w:type="dxa"/>
            <w:shd w:val="clear" w:color="auto" w:fill="auto"/>
            <w:noWrap/>
            <w:vAlign w:val="center"/>
          </w:tcPr>
          <w:p w14:paraId="6A72ADFF" w14:textId="7E45F26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2.2.11</w:t>
            </w:r>
          </w:p>
        </w:tc>
        <w:tc>
          <w:tcPr>
            <w:tcW w:w="7088" w:type="dxa"/>
            <w:shd w:val="clear" w:color="auto" w:fill="auto"/>
            <w:vAlign w:val="center"/>
          </w:tcPr>
          <w:p w14:paraId="4C8A1190" w14:textId="64784959"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67D099CD" w14:textId="75A2B8EA"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8A93B2B" w14:textId="7E9CEFA7"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F4FB777" w14:textId="65A2C33D"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5AD8480D" w14:textId="77777777" w:rsidTr="00023A07">
        <w:trPr>
          <w:trHeight w:val="60"/>
        </w:trPr>
        <w:tc>
          <w:tcPr>
            <w:tcW w:w="709" w:type="dxa"/>
            <w:shd w:val="clear" w:color="auto" w:fill="auto"/>
            <w:noWrap/>
            <w:vAlign w:val="center"/>
          </w:tcPr>
          <w:p w14:paraId="792085E4" w14:textId="5C7282C9"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2.2.12</w:t>
            </w:r>
          </w:p>
        </w:tc>
        <w:tc>
          <w:tcPr>
            <w:tcW w:w="7088" w:type="dxa"/>
            <w:shd w:val="clear" w:color="auto" w:fill="auto"/>
          </w:tcPr>
          <w:p w14:paraId="6FBD87CB" w14:textId="5B370EF3"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550F5C46" w14:textId="6A455ED6"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4953C810" w14:textId="02541A6D"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E2EF776" w14:textId="6F86838A"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0DB13DE2" w14:textId="77777777" w:rsidTr="00D56344">
        <w:trPr>
          <w:trHeight w:val="117"/>
        </w:trPr>
        <w:tc>
          <w:tcPr>
            <w:tcW w:w="709" w:type="dxa"/>
            <w:shd w:val="clear" w:color="auto" w:fill="auto"/>
            <w:noWrap/>
            <w:vAlign w:val="center"/>
          </w:tcPr>
          <w:p w14:paraId="365100ED" w14:textId="7F1EE103"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2.2.13</w:t>
            </w:r>
          </w:p>
        </w:tc>
        <w:tc>
          <w:tcPr>
            <w:tcW w:w="7088" w:type="dxa"/>
            <w:shd w:val="clear" w:color="auto" w:fill="auto"/>
          </w:tcPr>
          <w:p w14:paraId="5C9D54A5" w14:textId="0CF28D6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Амортизация всего производственного оборудования (машин, механизмов, </w:t>
            </w:r>
            <w:proofErr w:type="spellStart"/>
            <w:r w:rsidRPr="002E3FEE">
              <w:rPr>
                <w:rFonts w:ascii="Times New Roman" w:hAnsi="Times New Roman"/>
                <w:sz w:val="18"/>
                <w:szCs w:val="18"/>
              </w:rPr>
              <w:t>и.т.д</w:t>
            </w:r>
            <w:proofErr w:type="spellEnd"/>
            <w:r w:rsidRPr="002E3FEE">
              <w:rPr>
                <w:rFonts w:ascii="Times New Roman" w:hAnsi="Times New Roman"/>
                <w:sz w:val="18"/>
                <w:szCs w:val="18"/>
              </w:rPr>
              <w:t>. согласно Техническ</w:t>
            </w:r>
            <w:r w:rsidR="00712D5D">
              <w:rPr>
                <w:rFonts w:ascii="Times New Roman" w:hAnsi="Times New Roman"/>
                <w:sz w:val="18"/>
                <w:szCs w:val="18"/>
              </w:rPr>
              <w:t>ому</w:t>
            </w:r>
            <w:r w:rsidRPr="002E3FEE">
              <w:rPr>
                <w:rFonts w:ascii="Times New Roman" w:hAnsi="Times New Roman"/>
                <w:sz w:val="18"/>
                <w:szCs w:val="18"/>
              </w:rPr>
              <w:t xml:space="preserve"> задани</w:t>
            </w:r>
            <w:r w:rsidR="000072AA">
              <w:rPr>
                <w:rFonts w:ascii="Times New Roman" w:hAnsi="Times New Roman"/>
                <w:sz w:val="18"/>
                <w:szCs w:val="18"/>
              </w:rPr>
              <w:t>ю</w:t>
            </w:r>
            <w:r w:rsidRPr="002E3FEE">
              <w:rPr>
                <w:rFonts w:ascii="Times New Roman" w:hAnsi="Times New Roman"/>
                <w:sz w:val="18"/>
                <w:szCs w:val="18"/>
              </w:rPr>
              <w:t xml:space="preserve"> (Приложение № 1.1</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w:t>
            </w:r>
          </w:p>
        </w:tc>
        <w:tc>
          <w:tcPr>
            <w:tcW w:w="4961" w:type="dxa"/>
            <w:shd w:val="clear" w:color="auto" w:fill="auto"/>
            <w:vAlign w:val="center"/>
          </w:tcPr>
          <w:p w14:paraId="1AC521E6" w14:textId="0E8A0A71"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7B233DF" w14:textId="60BF5A2E"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Не более 50%</w:t>
            </w:r>
          </w:p>
        </w:tc>
        <w:tc>
          <w:tcPr>
            <w:tcW w:w="993" w:type="dxa"/>
            <w:shd w:val="clear" w:color="auto" w:fill="auto"/>
            <w:vAlign w:val="center"/>
          </w:tcPr>
          <w:p w14:paraId="2A7CB825" w14:textId="27F37B57"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166CFDD0" w14:textId="77777777" w:rsidTr="00D56344">
        <w:trPr>
          <w:trHeight w:val="655"/>
        </w:trPr>
        <w:tc>
          <w:tcPr>
            <w:tcW w:w="709" w:type="dxa"/>
            <w:shd w:val="clear" w:color="auto" w:fill="auto"/>
            <w:noWrap/>
            <w:vAlign w:val="center"/>
          </w:tcPr>
          <w:p w14:paraId="639FC3CB" w14:textId="2A9B1A6C"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2.2.1</w:t>
            </w:r>
            <w:r>
              <w:rPr>
                <w:rFonts w:ascii="Times New Roman" w:hAnsi="Times New Roman"/>
                <w:sz w:val="18"/>
                <w:szCs w:val="18"/>
              </w:rPr>
              <w:t>4</w:t>
            </w:r>
          </w:p>
        </w:tc>
        <w:tc>
          <w:tcPr>
            <w:tcW w:w="7088" w:type="dxa"/>
            <w:shd w:val="clear" w:color="auto" w:fill="auto"/>
          </w:tcPr>
          <w:p w14:paraId="03272189" w14:textId="2210E242" w:rsidR="000A7359" w:rsidRPr="002E3FEE" w:rsidRDefault="000A7359" w:rsidP="000A7359">
            <w:pPr>
              <w:spacing w:before="0"/>
              <w:rPr>
                <w:rFonts w:ascii="Times New Roman" w:hAnsi="Times New Roman"/>
                <w:color w:val="FF0000"/>
                <w:sz w:val="18"/>
                <w:szCs w:val="18"/>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4961" w:type="dxa"/>
            <w:shd w:val="clear" w:color="auto" w:fill="auto"/>
            <w:vAlign w:val="center"/>
          </w:tcPr>
          <w:p w14:paraId="0F3E2FA2" w14:textId="7CC4D065"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5FB6096F" w14:textId="257BAB67"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6594BEEA" w14:textId="146B59E0"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20825891" w14:textId="77777777" w:rsidTr="00191DB6">
        <w:trPr>
          <w:trHeight w:val="447"/>
        </w:trPr>
        <w:tc>
          <w:tcPr>
            <w:tcW w:w="709" w:type="dxa"/>
            <w:shd w:val="clear" w:color="auto" w:fill="auto"/>
            <w:noWrap/>
            <w:vAlign w:val="center"/>
          </w:tcPr>
          <w:p w14:paraId="6E51D021" w14:textId="1C4AE359" w:rsidR="000A7359" w:rsidRPr="002E3FEE" w:rsidRDefault="000A7359" w:rsidP="000A7359">
            <w:pPr>
              <w:spacing w:before="0"/>
              <w:jc w:val="center"/>
              <w:rPr>
                <w:rFonts w:ascii="Times New Roman" w:hAnsi="Times New Roman"/>
                <w:sz w:val="18"/>
                <w:szCs w:val="18"/>
              </w:rPr>
            </w:pPr>
            <w:r>
              <w:rPr>
                <w:rFonts w:ascii="Times New Roman" w:hAnsi="Times New Roman"/>
                <w:sz w:val="18"/>
                <w:szCs w:val="18"/>
              </w:rPr>
              <w:t>2.2.15</w:t>
            </w:r>
          </w:p>
        </w:tc>
        <w:tc>
          <w:tcPr>
            <w:tcW w:w="7088" w:type="dxa"/>
            <w:shd w:val="clear" w:color="auto" w:fill="auto"/>
            <w:vAlign w:val="center"/>
          </w:tcPr>
          <w:p w14:paraId="53AA6B56" w14:textId="50276D93" w:rsidR="000A7359" w:rsidRPr="002E3FEE" w:rsidRDefault="000A7359" w:rsidP="000072AA">
            <w:pPr>
              <w:spacing w:before="0"/>
              <w:rPr>
                <w:rFonts w:ascii="Times New Roman" w:hAnsi="Times New Roman"/>
                <w:sz w:val="18"/>
                <w:szCs w:val="18"/>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задания в составе ПДО (Приложени</w:t>
            </w:r>
            <w:r>
              <w:rPr>
                <w:rFonts w:ascii="Times New Roman" w:hAnsi="Times New Roman"/>
                <w:sz w:val="18"/>
                <w:szCs w:val="18"/>
              </w:rPr>
              <w:t>е</w:t>
            </w:r>
            <w:r w:rsidRPr="002E3FEE">
              <w:rPr>
                <w:rFonts w:ascii="Times New Roman" w:hAnsi="Times New Roman"/>
                <w:sz w:val="18"/>
                <w:szCs w:val="18"/>
              </w:rPr>
              <w:t xml:space="preserve"> № 1.1</w:t>
            </w:r>
            <w:r>
              <w:rPr>
                <w:rFonts w:ascii="Times New Roman" w:hAnsi="Times New Roman"/>
                <w:sz w:val="18"/>
                <w:szCs w:val="18"/>
              </w:rPr>
              <w:t xml:space="preserve"> </w:t>
            </w:r>
            <w:r w:rsidRPr="002E3FEE">
              <w:rPr>
                <w:rFonts w:ascii="Times New Roman" w:hAnsi="Times New Roman"/>
                <w:sz w:val="18"/>
                <w:szCs w:val="18"/>
              </w:rPr>
              <w:t>к форме 2 – требованиям к предмету оферты)</w:t>
            </w:r>
          </w:p>
        </w:tc>
        <w:tc>
          <w:tcPr>
            <w:tcW w:w="4961" w:type="dxa"/>
            <w:shd w:val="clear" w:color="auto" w:fill="auto"/>
            <w:vAlign w:val="center"/>
          </w:tcPr>
          <w:p w14:paraId="4BE4AB11" w14:textId="6A90BAF3"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1E838970" w14:textId="4D60DC7C"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73C547F" w14:textId="17F76395"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bl>
    <w:p w14:paraId="525A2756" w14:textId="67A3EBFA" w:rsidR="00B2264F" w:rsidRPr="002E3FEE" w:rsidRDefault="00B2264F">
      <w:pPr>
        <w:rPr>
          <w:rFonts w:ascii="Times New Roman" w:hAnsi="Times New Roman"/>
        </w:rPr>
      </w:pPr>
    </w:p>
    <w:p w14:paraId="571EFD19" w14:textId="7B697B6B" w:rsidR="00B2264F" w:rsidRPr="002E3FEE" w:rsidRDefault="00B2264F" w:rsidP="00B2264F">
      <w:pPr>
        <w:autoSpaceDE w:val="0"/>
        <w:autoSpaceDN w:val="0"/>
        <w:adjustRightInd w:val="0"/>
        <w:jc w:val="both"/>
        <w:rPr>
          <w:rFonts w:ascii="Times New Roman" w:hAnsi="Times New Roman"/>
          <w:b/>
          <w:i/>
          <w:iCs/>
          <w:sz w:val="20"/>
          <w:szCs w:val="20"/>
        </w:rPr>
      </w:pPr>
      <w:bookmarkStart w:id="15" w:name="_Hlk184317198"/>
      <w:r w:rsidRPr="002E3FEE">
        <w:rPr>
          <w:rFonts w:ascii="Times New Roman" w:hAnsi="Times New Roman"/>
          <w:b/>
          <w:i/>
          <w:iCs/>
          <w:sz w:val="20"/>
          <w:szCs w:val="20"/>
        </w:rPr>
        <w:t xml:space="preserve">3. Требования к </w:t>
      </w:r>
      <w:bookmarkStart w:id="16" w:name="_Hlk184317289"/>
      <w:r w:rsidRPr="002E3FEE">
        <w:rPr>
          <w:rFonts w:ascii="Times New Roman" w:hAnsi="Times New Roman"/>
          <w:b/>
          <w:i/>
          <w:iCs/>
          <w:sz w:val="20"/>
          <w:szCs w:val="20"/>
        </w:rPr>
        <w:t>контрагенту</w:t>
      </w:r>
      <w:bookmarkEnd w:id="16"/>
      <w:r w:rsidRPr="002E3FEE">
        <w:rPr>
          <w:rFonts w:ascii="Times New Roman" w:hAnsi="Times New Roman"/>
          <w:b/>
          <w:i/>
          <w:iCs/>
          <w:sz w:val="20"/>
          <w:szCs w:val="20"/>
        </w:rPr>
        <w:t>: Лот №1</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B2264F" w:rsidRPr="002E3FEE" w14:paraId="4B85A08F" w14:textId="77777777" w:rsidTr="0036422D">
        <w:trPr>
          <w:trHeight w:val="491"/>
          <w:tblHeader/>
        </w:trPr>
        <w:tc>
          <w:tcPr>
            <w:tcW w:w="709" w:type="dxa"/>
            <w:vMerge w:val="restart"/>
            <w:shd w:val="clear" w:color="auto" w:fill="D9D9D9"/>
            <w:vAlign w:val="center"/>
            <w:hideMark/>
          </w:tcPr>
          <w:bookmarkEnd w:id="15"/>
          <w:p w14:paraId="7F2AA642"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п/п</w:t>
            </w:r>
          </w:p>
        </w:tc>
        <w:tc>
          <w:tcPr>
            <w:tcW w:w="7088" w:type="dxa"/>
            <w:vMerge w:val="restart"/>
            <w:shd w:val="clear" w:color="auto" w:fill="D9D9D9"/>
            <w:vAlign w:val="center"/>
            <w:hideMark/>
          </w:tcPr>
          <w:p w14:paraId="223928E4"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Требование </w:t>
            </w:r>
            <w:r w:rsidRPr="002E3FEE">
              <w:rPr>
                <w:rFonts w:ascii="Times New Roman" w:hAnsi="Times New Roman"/>
                <w:b/>
                <w:bCs/>
                <w:sz w:val="18"/>
                <w:szCs w:val="18"/>
              </w:rPr>
              <w:br/>
              <w:t>(параметр оценки)</w:t>
            </w:r>
          </w:p>
        </w:tc>
        <w:tc>
          <w:tcPr>
            <w:tcW w:w="4961" w:type="dxa"/>
            <w:vMerge w:val="restart"/>
            <w:shd w:val="clear" w:color="auto" w:fill="D9D9D9"/>
            <w:vAlign w:val="center"/>
            <w:hideMark/>
          </w:tcPr>
          <w:p w14:paraId="05E2707F"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 xml:space="preserve">Документы, подтверждающие соответствия  </w:t>
            </w:r>
          </w:p>
          <w:p w14:paraId="5B027E6B"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требованию</w:t>
            </w:r>
          </w:p>
        </w:tc>
        <w:tc>
          <w:tcPr>
            <w:tcW w:w="992" w:type="dxa"/>
            <w:vMerge w:val="restart"/>
            <w:shd w:val="clear" w:color="auto" w:fill="D9D9D9"/>
            <w:vAlign w:val="center"/>
            <w:hideMark/>
          </w:tcPr>
          <w:p w14:paraId="09B8B740" w14:textId="77777777" w:rsidR="00B2264F" w:rsidRPr="002E3FEE" w:rsidRDefault="00B2264F" w:rsidP="0036422D">
            <w:pPr>
              <w:spacing w:before="0"/>
              <w:jc w:val="center"/>
              <w:rPr>
                <w:rFonts w:ascii="Times New Roman" w:hAnsi="Times New Roman"/>
                <w:b/>
                <w:bCs/>
                <w:sz w:val="18"/>
                <w:szCs w:val="18"/>
              </w:rPr>
            </w:pPr>
            <w:r w:rsidRPr="002E3FEE">
              <w:rPr>
                <w:rFonts w:ascii="Times New Roman" w:hAnsi="Times New Roman"/>
                <w:b/>
                <w:bCs/>
                <w:sz w:val="18"/>
                <w:szCs w:val="18"/>
              </w:rPr>
              <w:t>Единица измерения</w:t>
            </w:r>
          </w:p>
        </w:tc>
        <w:tc>
          <w:tcPr>
            <w:tcW w:w="993" w:type="dxa"/>
            <w:vMerge w:val="restart"/>
            <w:shd w:val="clear" w:color="auto" w:fill="D9D9D9"/>
            <w:vAlign w:val="center"/>
            <w:hideMark/>
          </w:tcPr>
          <w:p w14:paraId="0E5AC6B4" w14:textId="77777777" w:rsidR="00B2264F" w:rsidRPr="002E3FEE" w:rsidRDefault="00B2264F" w:rsidP="0036422D">
            <w:pPr>
              <w:spacing w:before="0"/>
              <w:jc w:val="center"/>
              <w:rPr>
                <w:rFonts w:ascii="Times New Roman" w:hAnsi="Times New Roman"/>
                <w:b/>
                <w:bCs/>
                <w:sz w:val="18"/>
                <w:szCs w:val="18"/>
                <w:u w:val="single"/>
              </w:rPr>
            </w:pPr>
            <w:r w:rsidRPr="002E3FEE">
              <w:rPr>
                <w:rFonts w:ascii="Times New Roman" w:hAnsi="Times New Roman"/>
                <w:b/>
                <w:bCs/>
                <w:sz w:val="18"/>
                <w:szCs w:val="18"/>
              </w:rPr>
              <w:t>Условия соответствия</w:t>
            </w:r>
          </w:p>
        </w:tc>
      </w:tr>
      <w:tr w:rsidR="00B2264F" w:rsidRPr="002E3FEE" w14:paraId="013293AB" w14:textId="77777777" w:rsidTr="0036422D">
        <w:trPr>
          <w:trHeight w:val="491"/>
          <w:tblHeader/>
        </w:trPr>
        <w:tc>
          <w:tcPr>
            <w:tcW w:w="709" w:type="dxa"/>
            <w:vMerge/>
            <w:shd w:val="clear" w:color="auto" w:fill="D9D9D9"/>
            <w:vAlign w:val="center"/>
            <w:hideMark/>
          </w:tcPr>
          <w:p w14:paraId="606D7E7D" w14:textId="77777777" w:rsidR="00B2264F" w:rsidRPr="002E3FEE" w:rsidRDefault="00B2264F" w:rsidP="0036422D">
            <w:pPr>
              <w:spacing w:before="0"/>
              <w:rPr>
                <w:rFonts w:ascii="Times New Roman" w:hAnsi="Times New Roman"/>
                <w:b/>
                <w:bCs/>
              </w:rPr>
            </w:pPr>
          </w:p>
        </w:tc>
        <w:tc>
          <w:tcPr>
            <w:tcW w:w="7088" w:type="dxa"/>
            <w:vMerge/>
            <w:shd w:val="clear" w:color="auto" w:fill="D9D9D9"/>
            <w:vAlign w:val="center"/>
            <w:hideMark/>
          </w:tcPr>
          <w:p w14:paraId="639A7ADE" w14:textId="77777777" w:rsidR="00B2264F" w:rsidRPr="002E3FEE" w:rsidRDefault="00B2264F" w:rsidP="0036422D">
            <w:pPr>
              <w:spacing w:before="0"/>
              <w:rPr>
                <w:rFonts w:ascii="Times New Roman" w:hAnsi="Times New Roman"/>
                <w:b/>
                <w:bCs/>
                <w:sz w:val="20"/>
                <w:szCs w:val="20"/>
              </w:rPr>
            </w:pPr>
          </w:p>
        </w:tc>
        <w:tc>
          <w:tcPr>
            <w:tcW w:w="4961" w:type="dxa"/>
            <w:vMerge/>
            <w:shd w:val="clear" w:color="auto" w:fill="D9D9D9"/>
            <w:vAlign w:val="center"/>
            <w:hideMark/>
          </w:tcPr>
          <w:p w14:paraId="38688159" w14:textId="77777777" w:rsidR="00B2264F" w:rsidRPr="002E3FEE" w:rsidRDefault="00B2264F" w:rsidP="0036422D">
            <w:pPr>
              <w:spacing w:before="0"/>
              <w:rPr>
                <w:rFonts w:ascii="Times New Roman" w:hAnsi="Times New Roman"/>
                <w:b/>
                <w:bCs/>
                <w:sz w:val="20"/>
                <w:szCs w:val="20"/>
              </w:rPr>
            </w:pPr>
          </w:p>
        </w:tc>
        <w:tc>
          <w:tcPr>
            <w:tcW w:w="992" w:type="dxa"/>
            <w:vMerge/>
            <w:shd w:val="clear" w:color="auto" w:fill="D9D9D9"/>
            <w:vAlign w:val="center"/>
            <w:hideMark/>
          </w:tcPr>
          <w:p w14:paraId="1C36FFFC" w14:textId="77777777" w:rsidR="00B2264F" w:rsidRPr="002E3FEE" w:rsidRDefault="00B2264F" w:rsidP="0036422D">
            <w:pPr>
              <w:spacing w:before="0"/>
              <w:rPr>
                <w:rFonts w:ascii="Times New Roman" w:hAnsi="Times New Roman"/>
                <w:b/>
                <w:bCs/>
                <w:sz w:val="20"/>
                <w:szCs w:val="20"/>
              </w:rPr>
            </w:pPr>
          </w:p>
        </w:tc>
        <w:tc>
          <w:tcPr>
            <w:tcW w:w="993" w:type="dxa"/>
            <w:vMerge/>
            <w:shd w:val="clear" w:color="auto" w:fill="D9D9D9"/>
            <w:vAlign w:val="center"/>
            <w:hideMark/>
          </w:tcPr>
          <w:p w14:paraId="0507396C" w14:textId="77777777" w:rsidR="00B2264F" w:rsidRPr="002E3FEE" w:rsidRDefault="00B2264F" w:rsidP="0036422D">
            <w:pPr>
              <w:spacing w:before="0"/>
              <w:rPr>
                <w:rFonts w:ascii="Times New Roman" w:hAnsi="Times New Roman"/>
                <w:b/>
                <w:bCs/>
                <w:sz w:val="20"/>
                <w:szCs w:val="20"/>
                <w:u w:val="single"/>
              </w:rPr>
            </w:pPr>
          </w:p>
        </w:tc>
      </w:tr>
      <w:tr w:rsidR="006D44D6" w:rsidRPr="002E3FEE" w14:paraId="72909C88" w14:textId="77777777" w:rsidTr="006D44D6">
        <w:trPr>
          <w:trHeight w:val="655"/>
        </w:trPr>
        <w:tc>
          <w:tcPr>
            <w:tcW w:w="709" w:type="dxa"/>
            <w:shd w:val="clear" w:color="auto" w:fill="auto"/>
            <w:noWrap/>
            <w:vAlign w:val="center"/>
            <w:hideMark/>
          </w:tcPr>
          <w:p w14:paraId="197C8F9E"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1</w:t>
            </w:r>
          </w:p>
        </w:tc>
        <w:tc>
          <w:tcPr>
            <w:tcW w:w="7088" w:type="dxa"/>
            <w:shd w:val="clear" w:color="auto" w:fill="auto"/>
            <w:vAlign w:val="center"/>
          </w:tcPr>
          <w:p w14:paraId="5A9E6A34"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Наличие у Подрядчика разработанной документации по данному виду работ (регламенты на производство работ, в том числе проведение прострелочно-взрывных работ.</w:t>
            </w:r>
          </w:p>
        </w:tc>
        <w:tc>
          <w:tcPr>
            <w:tcW w:w="4961" w:type="dxa"/>
            <w:shd w:val="clear" w:color="auto" w:fill="auto"/>
            <w:vAlign w:val="center"/>
          </w:tcPr>
          <w:p w14:paraId="0A5D2383"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32280B2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5413B66"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636965D6" w14:textId="77777777" w:rsidTr="006D44D6">
        <w:trPr>
          <w:trHeight w:val="308"/>
        </w:trPr>
        <w:tc>
          <w:tcPr>
            <w:tcW w:w="709" w:type="dxa"/>
            <w:shd w:val="clear" w:color="auto" w:fill="auto"/>
            <w:noWrap/>
            <w:vAlign w:val="center"/>
            <w:hideMark/>
          </w:tcPr>
          <w:p w14:paraId="30D1FD80"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2</w:t>
            </w:r>
          </w:p>
        </w:tc>
        <w:tc>
          <w:tcPr>
            <w:tcW w:w="7088" w:type="dxa"/>
            <w:shd w:val="clear" w:color="auto" w:fill="auto"/>
            <w:vAlign w:val="center"/>
          </w:tcPr>
          <w:p w14:paraId="02F6E727" w14:textId="77777777" w:rsidR="006D44D6" w:rsidRPr="002E3FEE" w:rsidRDefault="006D44D6" w:rsidP="006D44D6">
            <w:pPr>
              <w:spacing w:before="0"/>
              <w:rPr>
                <w:rFonts w:ascii="Times New Roman" w:hAnsi="Times New Roman"/>
                <w:color w:val="000000"/>
                <w:sz w:val="18"/>
                <w:szCs w:val="18"/>
              </w:rPr>
            </w:pPr>
            <w:r w:rsidRPr="002E3FEE">
              <w:rPr>
                <w:rFonts w:ascii="Times New Roman" w:hAnsi="Times New Roman"/>
                <w:sz w:val="18"/>
                <w:szCs w:val="18"/>
              </w:rPr>
              <w:t xml:space="preserve">Положительные отзывы других Заказчиков </w:t>
            </w:r>
            <w:r w:rsidRPr="002E3FEE">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550E79DD"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Копии отзывов</w:t>
            </w:r>
          </w:p>
        </w:tc>
        <w:tc>
          <w:tcPr>
            <w:tcW w:w="992" w:type="dxa"/>
            <w:shd w:val="clear" w:color="auto" w:fill="auto"/>
            <w:vAlign w:val="center"/>
          </w:tcPr>
          <w:p w14:paraId="2766040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FB665BB"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415C9117" w14:textId="77777777" w:rsidTr="006D44D6">
        <w:trPr>
          <w:trHeight w:val="577"/>
        </w:trPr>
        <w:tc>
          <w:tcPr>
            <w:tcW w:w="709" w:type="dxa"/>
            <w:shd w:val="clear" w:color="auto" w:fill="auto"/>
            <w:noWrap/>
            <w:vAlign w:val="center"/>
            <w:hideMark/>
          </w:tcPr>
          <w:p w14:paraId="5D74B7B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3</w:t>
            </w:r>
          </w:p>
        </w:tc>
        <w:tc>
          <w:tcPr>
            <w:tcW w:w="7088" w:type="dxa"/>
            <w:shd w:val="clear" w:color="auto" w:fill="auto"/>
          </w:tcPr>
          <w:p w14:paraId="61B862FC"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Наличие действующих лицензии у Подрядчика:</w:t>
            </w:r>
          </w:p>
          <w:p w14:paraId="79BA3B47" w14:textId="77777777" w:rsidR="006D44D6" w:rsidRPr="002E3FEE" w:rsidRDefault="006D44D6" w:rsidP="006D44D6">
            <w:pPr>
              <w:autoSpaceDE w:val="0"/>
              <w:autoSpaceDN w:val="0"/>
              <w:adjustRightInd w:val="0"/>
              <w:spacing w:before="0"/>
              <w:rPr>
                <w:rFonts w:ascii="Times New Roman" w:eastAsiaTheme="minorHAnsi" w:hAnsi="Times New Roman"/>
                <w:sz w:val="18"/>
                <w:szCs w:val="18"/>
                <w:lang w:eastAsia="en-US"/>
              </w:rPr>
            </w:pPr>
            <w:r w:rsidRPr="002E3FEE">
              <w:rPr>
                <w:rFonts w:ascii="Times New Roman" w:eastAsiaTheme="minorHAnsi" w:hAnsi="Times New Roman"/>
                <w:sz w:val="18"/>
                <w:szCs w:val="18"/>
                <w:lang w:eastAsia="en-US"/>
              </w:rPr>
              <w:t>- на обращение с радиоактивными источниками;</w:t>
            </w:r>
          </w:p>
          <w:p w14:paraId="78811BE9" w14:textId="77777777" w:rsidR="006D44D6" w:rsidRPr="002E3FEE" w:rsidRDefault="006D44D6" w:rsidP="006D44D6">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lastRenderedPageBreak/>
              <w:t xml:space="preserve">- на обращение со взрывчатыми материалами. </w:t>
            </w:r>
          </w:p>
        </w:tc>
        <w:tc>
          <w:tcPr>
            <w:tcW w:w="4961" w:type="dxa"/>
            <w:shd w:val="clear" w:color="auto" w:fill="auto"/>
            <w:vAlign w:val="center"/>
          </w:tcPr>
          <w:p w14:paraId="0C18A312"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lastRenderedPageBreak/>
              <w:t>Копия лицензий</w:t>
            </w:r>
          </w:p>
        </w:tc>
        <w:tc>
          <w:tcPr>
            <w:tcW w:w="992" w:type="dxa"/>
            <w:shd w:val="clear" w:color="auto" w:fill="auto"/>
            <w:vAlign w:val="center"/>
          </w:tcPr>
          <w:p w14:paraId="2834B2E5"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08BFCE5E"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6D44D6" w:rsidRPr="002E3FEE" w14:paraId="77F700E7" w14:textId="77777777" w:rsidTr="006D44D6">
        <w:trPr>
          <w:trHeight w:val="213"/>
        </w:trPr>
        <w:tc>
          <w:tcPr>
            <w:tcW w:w="709" w:type="dxa"/>
            <w:shd w:val="clear" w:color="auto" w:fill="auto"/>
            <w:noWrap/>
            <w:vAlign w:val="center"/>
            <w:hideMark/>
          </w:tcPr>
          <w:p w14:paraId="1736E7E4" w14:textId="77777777" w:rsidR="006D44D6" w:rsidRPr="002E3FEE" w:rsidRDefault="009D6AEE" w:rsidP="006D44D6">
            <w:pPr>
              <w:spacing w:before="0"/>
              <w:jc w:val="center"/>
              <w:rPr>
                <w:rFonts w:ascii="Times New Roman" w:hAnsi="Times New Roman"/>
                <w:sz w:val="18"/>
                <w:szCs w:val="18"/>
              </w:rPr>
            </w:pPr>
            <w:r w:rsidRPr="002E3FEE">
              <w:rPr>
                <w:rFonts w:ascii="Times New Roman" w:hAnsi="Times New Roman"/>
                <w:sz w:val="18"/>
                <w:szCs w:val="18"/>
              </w:rPr>
              <w:t>3.</w:t>
            </w:r>
            <w:r w:rsidR="006D44D6" w:rsidRPr="002E3FEE">
              <w:rPr>
                <w:rFonts w:ascii="Times New Roman" w:hAnsi="Times New Roman"/>
                <w:sz w:val="18"/>
                <w:szCs w:val="18"/>
              </w:rPr>
              <w:t>4</w:t>
            </w:r>
          </w:p>
        </w:tc>
        <w:tc>
          <w:tcPr>
            <w:tcW w:w="7088" w:type="dxa"/>
            <w:shd w:val="clear" w:color="auto" w:fill="auto"/>
            <w:vAlign w:val="center"/>
          </w:tcPr>
          <w:p w14:paraId="306AC2B6" w14:textId="384E5A03"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Опыт проведения ГИРС и ПВР в терригенных коллекторах в наклонно-направленных и горизонтальных скважинах не менее 3 лет на протяжение последних 5 лет (в период 20</w:t>
            </w:r>
            <w:r w:rsidR="00D56344">
              <w:rPr>
                <w:rFonts w:ascii="Times New Roman" w:hAnsi="Times New Roman"/>
                <w:sz w:val="18"/>
                <w:szCs w:val="18"/>
              </w:rPr>
              <w:t>2</w:t>
            </w:r>
            <w:r w:rsidR="003538ED">
              <w:rPr>
                <w:rFonts w:ascii="Times New Roman" w:hAnsi="Times New Roman"/>
                <w:sz w:val="18"/>
                <w:szCs w:val="18"/>
              </w:rPr>
              <w:t>0</w:t>
            </w:r>
            <w:r w:rsidRPr="002E3FEE">
              <w:rPr>
                <w:rFonts w:ascii="Times New Roman" w:hAnsi="Times New Roman"/>
                <w:sz w:val="18"/>
                <w:szCs w:val="18"/>
              </w:rPr>
              <w:t>-202</w:t>
            </w:r>
            <w:r w:rsidR="00D56344">
              <w:rPr>
                <w:rFonts w:ascii="Times New Roman" w:hAnsi="Times New Roman"/>
                <w:sz w:val="18"/>
                <w:szCs w:val="18"/>
              </w:rPr>
              <w:t>5</w:t>
            </w:r>
            <w:r w:rsidRPr="002E3FEE">
              <w:rPr>
                <w:rFonts w:ascii="Times New Roman" w:hAnsi="Times New Roman"/>
                <w:sz w:val="18"/>
                <w:szCs w:val="18"/>
              </w:rPr>
              <w:t xml:space="preserve"> гг.). </w:t>
            </w:r>
          </w:p>
        </w:tc>
        <w:tc>
          <w:tcPr>
            <w:tcW w:w="4961" w:type="dxa"/>
            <w:shd w:val="clear" w:color="auto" w:fill="auto"/>
            <w:vAlign w:val="center"/>
          </w:tcPr>
          <w:p w14:paraId="0ABC9264" w14:textId="77777777" w:rsidR="006D44D6" w:rsidRPr="002E3FEE" w:rsidRDefault="006D44D6" w:rsidP="006D44D6">
            <w:pPr>
              <w:spacing w:before="0"/>
              <w:rPr>
                <w:rFonts w:ascii="Times New Roman" w:hAnsi="Times New Roman"/>
                <w:sz w:val="18"/>
                <w:szCs w:val="18"/>
              </w:rPr>
            </w:pPr>
            <w:r w:rsidRPr="002E3FEE">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7F48CABC"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26968848" w14:textId="77777777" w:rsidR="006D44D6" w:rsidRPr="002E3FEE" w:rsidRDefault="006D44D6" w:rsidP="006D44D6">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0543474B" w14:textId="77777777" w:rsidTr="00170DD6">
        <w:trPr>
          <w:trHeight w:val="213"/>
        </w:trPr>
        <w:tc>
          <w:tcPr>
            <w:tcW w:w="709" w:type="dxa"/>
            <w:shd w:val="clear" w:color="auto" w:fill="auto"/>
            <w:noWrap/>
            <w:vAlign w:val="center"/>
          </w:tcPr>
          <w:p w14:paraId="4599BD9C" w14:textId="19908591"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3.5</w:t>
            </w:r>
          </w:p>
        </w:tc>
        <w:tc>
          <w:tcPr>
            <w:tcW w:w="7088" w:type="dxa"/>
            <w:shd w:val="clear" w:color="auto" w:fill="auto"/>
          </w:tcPr>
          <w:p w14:paraId="360BD3A1" w14:textId="76112C2E"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4961" w:type="dxa"/>
            <w:shd w:val="clear" w:color="auto" w:fill="auto"/>
            <w:vAlign w:val="center"/>
          </w:tcPr>
          <w:p w14:paraId="7EC285AD" w14:textId="0BD8D18E"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78F34EA" w14:textId="17EBFD58"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1BED9A40" w14:textId="5362DAC1"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716FFC06" w14:textId="77777777" w:rsidTr="00E338B4">
        <w:trPr>
          <w:trHeight w:val="213"/>
        </w:trPr>
        <w:tc>
          <w:tcPr>
            <w:tcW w:w="709" w:type="dxa"/>
            <w:shd w:val="clear" w:color="auto" w:fill="auto"/>
            <w:noWrap/>
            <w:vAlign w:val="center"/>
            <w:hideMark/>
          </w:tcPr>
          <w:p w14:paraId="59EA9A73" w14:textId="119B423E"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3.6</w:t>
            </w:r>
          </w:p>
        </w:tc>
        <w:tc>
          <w:tcPr>
            <w:tcW w:w="7088" w:type="dxa"/>
            <w:shd w:val="clear" w:color="auto" w:fill="auto"/>
            <w:vAlign w:val="center"/>
          </w:tcPr>
          <w:p w14:paraId="1834036C" w14:textId="1E120173" w:rsidR="000A7359" w:rsidRPr="002E3FEE" w:rsidRDefault="000A7359" w:rsidP="000A7359">
            <w:pPr>
              <w:spacing w:before="0"/>
              <w:rPr>
                <w:rFonts w:ascii="Times New Roman" w:hAnsi="Times New Roman"/>
                <w:color w:val="FF0000"/>
                <w:sz w:val="18"/>
                <w:szCs w:val="18"/>
              </w:rPr>
            </w:pPr>
            <w:r w:rsidRPr="002E3FEE">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1E741151" w14:textId="33CE552C"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65C9040D" w14:textId="0DA63BE6"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6BAD4654" w14:textId="3D54A1E6"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0A7359" w:rsidRPr="002E3FEE" w14:paraId="641D56D9" w14:textId="77777777" w:rsidTr="006D44D6">
        <w:trPr>
          <w:trHeight w:val="213"/>
        </w:trPr>
        <w:tc>
          <w:tcPr>
            <w:tcW w:w="709" w:type="dxa"/>
            <w:shd w:val="clear" w:color="auto" w:fill="auto"/>
            <w:noWrap/>
            <w:vAlign w:val="center"/>
            <w:hideMark/>
          </w:tcPr>
          <w:p w14:paraId="70246797" w14:textId="41C00D7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3.7</w:t>
            </w:r>
          </w:p>
        </w:tc>
        <w:tc>
          <w:tcPr>
            <w:tcW w:w="7088" w:type="dxa"/>
            <w:shd w:val="clear" w:color="auto" w:fill="auto"/>
            <w:vAlign w:val="center"/>
          </w:tcPr>
          <w:p w14:paraId="72D3C8FF" w14:textId="7777777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41D2D3AD" w14:textId="7777777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500F6332" w14:textId="7777777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795D5CB6" w14:textId="7777777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3FA6FDF9" w14:textId="0DBAB35F" w:rsidR="000A7359" w:rsidRPr="002E3FEE" w:rsidRDefault="000A7359" w:rsidP="000A7359">
            <w:pPr>
              <w:spacing w:before="0"/>
              <w:rPr>
                <w:rFonts w:ascii="Times New Roman" w:hAnsi="Times New Roman"/>
                <w:sz w:val="18"/>
                <w:szCs w:val="18"/>
                <w:lang w:eastAsia="en-US"/>
              </w:rPr>
            </w:pPr>
            <w:r w:rsidRPr="002E3FEE">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046A0583" w14:textId="4E8003BA"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2623413" w14:textId="201BC399"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C74B3AA" w14:textId="642B93EE"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0A7359" w:rsidRPr="002E3FEE" w14:paraId="13E38F45" w14:textId="77777777" w:rsidTr="00E338B4">
        <w:trPr>
          <w:trHeight w:val="577"/>
        </w:trPr>
        <w:tc>
          <w:tcPr>
            <w:tcW w:w="709" w:type="dxa"/>
            <w:shd w:val="clear" w:color="auto" w:fill="auto"/>
            <w:noWrap/>
            <w:vAlign w:val="center"/>
          </w:tcPr>
          <w:p w14:paraId="5499B7B8" w14:textId="7FD2882A" w:rsidR="000A7359" w:rsidRPr="002E3FEE" w:rsidRDefault="000A7359" w:rsidP="000A7359">
            <w:pPr>
              <w:spacing w:before="0"/>
              <w:jc w:val="center"/>
              <w:rPr>
                <w:rFonts w:ascii="Times New Roman" w:hAnsi="Times New Roman"/>
                <w:sz w:val="18"/>
                <w:szCs w:val="18"/>
                <w:highlight w:val="yellow"/>
              </w:rPr>
            </w:pPr>
            <w:r w:rsidRPr="002E3FEE">
              <w:rPr>
                <w:rFonts w:ascii="Times New Roman" w:hAnsi="Times New Roman"/>
                <w:sz w:val="18"/>
                <w:szCs w:val="18"/>
              </w:rPr>
              <w:t xml:space="preserve"> 3.8</w:t>
            </w:r>
          </w:p>
        </w:tc>
        <w:tc>
          <w:tcPr>
            <w:tcW w:w="7088" w:type="dxa"/>
            <w:shd w:val="clear" w:color="auto" w:fill="auto"/>
          </w:tcPr>
          <w:p w14:paraId="3FBF8956" w14:textId="76D6F902"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Опыт работы 100% ИТР каротажного отряда не менее 5 лет</w:t>
            </w:r>
          </w:p>
        </w:tc>
        <w:tc>
          <w:tcPr>
            <w:tcW w:w="4961" w:type="dxa"/>
            <w:shd w:val="clear" w:color="auto" w:fill="auto"/>
          </w:tcPr>
          <w:p w14:paraId="320476B1" w14:textId="301BC2FB" w:rsidR="000A7359" w:rsidRPr="002E3FEE" w:rsidRDefault="000A7359" w:rsidP="000A7359">
            <w:pPr>
              <w:spacing w:before="0"/>
              <w:rPr>
                <w:rFonts w:ascii="Times New Roman" w:hAnsi="Times New Roman"/>
                <w:sz w:val="18"/>
                <w:szCs w:val="18"/>
                <w:highlight w:val="yellow"/>
              </w:rPr>
            </w:pPr>
            <w:r w:rsidRPr="002E3FEE">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704A44F5" w14:textId="3413D766"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tcPr>
          <w:p w14:paraId="6C4450FB" w14:textId="783B3114"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 </w:t>
            </w:r>
          </w:p>
        </w:tc>
      </w:tr>
      <w:tr w:rsidR="000A7359" w:rsidRPr="002E3FEE" w14:paraId="142EEBBB" w14:textId="77777777" w:rsidTr="00BC733E">
        <w:trPr>
          <w:trHeight w:val="347"/>
        </w:trPr>
        <w:tc>
          <w:tcPr>
            <w:tcW w:w="709" w:type="dxa"/>
            <w:shd w:val="clear" w:color="auto" w:fill="auto"/>
            <w:noWrap/>
            <w:vAlign w:val="center"/>
          </w:tcPr>
          <w:p w14:paraId="1BFBF4B4" w14:textId="4ABEBAF4"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 3.9</w:t>
            </w:r>
          </w:p>
        </w:tc>
        <w:tc>
          <w:tcPr>
            <w:tcW w:w="7088" w:type="dxa"/>
            <w:shd w:val="clear" w:color="auto" w:fill="auto"/>
            <w:vAlign w:val="center"/>
          </w:tcPr>
          <w:p w14:paraId="2BE75E6E" w14:textId="52F62492" w:rsidR="000A7359" w:rsidRPr="002E3FEE" w:rsidRDefault="000A7359" w:rsidP="000A7359">
            <w:pPr>
              <w:rPr>
                <w:rFonts w:ascii="Times New Roman" w:hAnsi="Times New Roman"/>
                <w:sz w:val="18"/>
                <w:szCs w:val="18"/>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4961" w:type="dxa"/>
            <w:shd w:val="clear" w:color="auto" w:fill="auto"/>
            <w:vAlign w:val="center"/>
          </w:tcPr>
          <w:p w14:paraId="661E6EE9" w14:textId="47E5E2A9"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891CF64" w14:textId="59353D44" w:rsidR="000A7359" w:rsidRPr="002E3FEE" w:rsidRDefault="000A7359" w:rsidP="000A7359">
            <w:pP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CCDF4A3" w14:textId="6A7C4BAB" w:rsidR="000A7359" w:rsidRPr="002E3FEE" w:rsidRDefault="000A7359" w:rsidP="000A7359">
            <w:pPr>
              <w:rPr>
                <w:rFonts w:ascii="Times New Roman" w:hAnsi="Times New Roman"/>
                <w:sz w:val="18"/>
                <w:szCs w:val="18"/>
              </w:rPr>
            </w:pPr>
            <w:r w:rsidRPr="002E3FEE">
              <w:rPr>
                <w:rFonts w:ascii="Times New Roman" w:hAnsi="Times New Roman"/>
                <w:sz w:val="18"/>
                <w:szCs w:val="18"/>
              </w:rPr>
              <w:t>Да</w:t>
            </w:r>
          </w:p>
        </w:tc>
      </w:tr>
      <w:tr w:rsidR="000A7359" w:rsidRPr="002E3FEE" w14:paraId="5D641E14" w14:textId="77777777" w:rsidTr="00C77D01">
        <w:trPr>
          <w:trHeight w:val="577"/>
        </w:trPr>
        <w:tc>
          <w:tcPr>
            <w:tcW w:w="709" w:type="dxa"/>
            <w:shd w:val="clear" w:color="auto" w:fill="auto"/>
            <w:noWrap/>
            <w:vAlign w:val="center"/>
          </w:tcPr>
          <w:p w14:paraId="67162897" w14:textId="1216FAAF"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3.10</w:t>
            </w:r>
          </w:p>
        </w:tc>
        <w:tc>
          <w:tcPr>
            <w:tcW w:w="7088" w:type="dxa"/>
            <w:shd w:val="clear" w:color="auto" w:fill="auto"/>
            <w:vAlign w:val="center"/>
          </w:tcPr>
          <w:p w14:paraId="3D6FC387" w14:textId="77777777" w:rsidR="000A7359" w:rsidRPr="002E3FEE" w:rsidRDefault="000A7359" w:rsidP="000A7359">
            <w:pPr>
              <w:pStyle w:val="ae"/>
              <w:autoSpaceDE w:val="0"/>
              <w:autoSpaceDN w:val="0"/>
              <w:adjustRightInd w:val="0"/>
              <w:ind w:left="0"/>
              <w:rPr>
                <w:iCs/>
                <w:color w:val="FF0000"/>
                <w:sz w:val="18"/>
                <w:szCs w:val="18"/>
              </w:rPr>
            </w:pPr>
            <w:r w:rsidRPr="002E3FEE">
              <w:rPr>
                <w:iCs/>
                <w:sz w:val="18"/>
                <w:szCs w:val="18"/>
              </w:rPr>
              <w:t xml:space="preserve">Наличие аккредитации в ООО «БНГРЭ» / пакет документов для ее прохождения </w:t>
            </w:r>
          </w:p>
          <w:p w14:paraId="582029E1" w14:textId="03ACD4CF" w:rsidR="000A7359" w:rsidRPr="002E3FEE" w:rsidRDefault="000A7359" w:rsidP="000A7359">
            <w:pPr>
              <w:spacing w:before="0"/>
              <w:rPr>
                <w:rFonts w:ascii="Times New Roman" w:hAnsi="Times New Roman"/>
                <w:sz w:val="18"/>
                <w:szCs w:val="18"/>
              </w:rPr>
            </w:pPr>
            <w:r w:rsidRPr="002E3FEE">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2E3FEE">
                <w:rPr>
                  <w:rStyle w:val="af4"/>
                  <w:rFonts w:ascii="Times New Roman" w:hAnsi="Times New Roman"/>
                  <w:iCs/>
                  <w:sz w:val="18"/>
                  <w:szCs w:val="18"/>
                </w:rPr>
                <w:t>www.slavneft.ru</w:t>
              </w:r>
            </w:hyperlink>
          </w:p>
        </w:tc>
        <w:tc>
          <w:tcPr>
            <w:tcW w:w="4961" w:type="dxa"/>
            <w:shd w:val="clear" w:color="auto" w:fill="auto"/>
            <w:vAlign w:val="center"/>
          </w:tcPr>
          <w:p w14:paraId="64F394B2" w14:textId="186CB69C" w:rsidR="000A7359" w:rsidRPr="002E3FEE" w:rsidRDefault="000A7359" w:rsidP="000A7359">
            <w:pPr>
              <w:spacing w:before="0"/>
              <w:rPr>
                <w:rFonts w:ascii="Times New Roman" w:hAnsi="Times New Roman"/>
                <w:sz w:val="18"/>
                <w:szCs w:val="18"/>
              </w:rPr>
            </w:pPr>
            <w:r w:rsidRPr="002E3FEE">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6F9C6972" w14:textId="1DA634F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5E86331F" w14:textId="0C4BE891"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6B9EDAEE" w14:textId="77777777" w:rsidTr="00C77D01">
        <w:trPr>
          <w:trHeight w:val="577"/>
        </w:trPr>
        <w:tc>
          <w:tcPr>
            <w:tcW w:w="709" w:type="dxa"/>
            <w:shd w:val="clear" w:color="auto" w:fill="auto"/>
            <w:noWrap/>
            <w:vAlign w:val="center"/>
          </w:tcPr>
          <w:p w14:paraId="64E2BBBB" w14:textId="0193FFD2"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3.11</w:t>
            </w:r>
          </w:p>
        </w:tc>
        <w:tc>
          <w:tcPr>
            <w:tcW w:w="7088" w:type="dxa"/>
            <w:shd w:val="clear" w:color="auto" w:fill="auto"/>
            <w:vAlign w:val="center"/>
          </w:tcPr>
          <w:p w14:paraId="5725B28E" w14:textId="77777777"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p w14:paraId="2CB7EAFF" w14:textId="3E7294D4" w:rsidR="000A7359" w:rsidRPr="002E3FEE" w:rsidRDefault="000A7359" w:rsidP="000A7359">
            <w:pPr>
              <w:spacing w:before="0"/>
              <w:rPr>
                <w:rFonts w:ascii="Times New Roman" w:hAnsi="Times New Roman"/>
                <w:color w:val="FF0000"/>
                <w:sz w:val="18"/>
                <w:szCs w:val="18"/>
              </w:rPr>
            </w:pPr>
          </w:p>
        </w:tc>
        <w:tc>
          <w:tcPr>
            <w:tcW w:w="4961" w:type="dxa"/>
            <w:shd w:val="clear" w:color="auto" w:fill="auto"/>
            <w:vAlign w:val="center"/>
          </w:tcPr>
          <w:p w14:paraId="26BEF601" w14:textId="5C3FCE0C"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6F05524" w14:textId="16D081B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4CFEF236" w14:textId="580E38A1"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6629D172" w14:textId="77777777" w:rsidTr="00C77D01">
        <w:trPr>
          <w:trHeight w:val="577"/>
        </w:trPr>
        <w:tc>
          <w:tcPr>
            <w:tcW w:w="709" w:type="dxa"/>
            <w:shd w:val="clear" w:color="auto" w:fill="auto"/>
            <w:noWrap/>
            <w:vAlign w:val="center"/>
          </w:tcPr>
          <w:p w14:paraId="4841CA15" w14:textId="25C9D549"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3.12</w:t>
            </w:r>
          </w:p>
        </w:tc>
        <w:tc>
          <w:tcPr>
            <w:tcW w:w="7088" w:type="dxa"/>
            <w:shd w:val="clear" w:color="auto" w:fill="auto"/>
            <w:vAlign w:val="center"/>
          </w:tcPr>
          <w:p w14:paraId="52169B56" w14:textId="349F53D4" w:rsidR="000A7359" w:rsidRPr="002E3FEE" w:rsidRDefault="000A7359" w:rsidP="000A7359">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2E3FEE">
              <w:rPr>
                <w:rFonts w:ascii="Times New Roman" w:hAnsi="Times New Roman" w:cs="Times New Roman"/>
                <w:sz w:val="18"/>
                <w:szCs w:val="18"/>
              </w:rPr>
              <w:t xml:space="preserve">Обученность персонала </w:t>
            </w:r>
            <w:r>
              <w:rPr>
                <w:rFonts w:ascii="Times New Roman" w:hAnsi="Times New Roman" w:cs="Times New Roman"/>
                <w:sz w:val="18"/>
                <w:szCs w:val="18"/>
              </w:rPr>
              <w:t xml:space="preserve">партии ГИС </w:t>
            </w:r>
            <w:r w:rsidRPr="002E3FEE">
              <w:rPr>
                <w:rFonts w:ascii="Times New Roman" w:hAnsi="Times New Roman" w:cs="Times New Roman"/>
                <w:sz w:val="18"/>
                <w:szCs w:val="18"/>
              </w:rPr>
              <w:t>(100%) и наличие сертификатов по программе "Контроль скважины. Управление скважиной"</w:t>
            </w:r>
          </w:p>
        </w:tc>
        <w:tc>
          <w:tcPr>
            <w:tcW w:w="4961" w:type="dxa"/>
            <w:shd w:val="clear" w:color="auto" w:fill="auto"/>
            <w:vAlign w:val="center"/>
          </w:tcPr>
          <w:p w14:paraId="48521286" w14:textId="5F5FAF99"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14:paraId="0F9D882F" w14:textId="74E07AA3"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97E1CF6" w14:textId="62CDBB4B"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711ECDB4" w14:textId="77777777" w:rsidTr="00C77D01">
        <w:trPr>
          <w:trHeight w:val="295"/>
        </w:trPr>
        <w:tc>
          <w:tcPr>
            <w:tcW w:w="709" w:type="dxa"/>
            <w:shd w:val="clear" w:color="auto" w:fill="auto"/>
            <w:noWrap/>
            <w:vAlign w:val="center"/>
          </w:tcPr>
          <w:p w14:paraId="6D54F893" w14:textId="4B081BA0"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3.13</w:t>
            </w:r>
          </w:p>
        </w:tc>
        <w:tc>
          <w:tcPr>
            <w:tcW w:w="7088" w:type="dxa"/>
            <w:shd w:val="clear" w:color="auto" w:fill="auto"/>
            <w:vAlign w:val="center"/>
          </w:tcPr>
          <w:p w14:paraId="6FD10A66" w14:textId="600951BD" w:rsidR="000A7359" w:rsidRPr="002E3FEE" w:rsidRDefault="000A7359" w:rsidP="000A7359">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sz w:val="18"/>
                <w:szCs w:val="18"/>
              </w:rPr>
              <w:t>Наличие у 100 % руководителей и специалистов аттестации по промышленной безопасности и проверки знаний по охране труда из численности производственного пер</w:t>
            </w:r>
            <w:r w:rsidRPr="002E3FEE">
              <w:rPr>
                <w:rFonts w:ascii="Times New Roman" w:hAnsi="Times New Roman"/>
                <w:sz w:val="18"/>
                <w:szCs w:val="18"/>
              </w:rPr>
              <w:lastRenderedPageBreak/>
              <w:t>сонала, необходимого для данных видов работ.</w:t>
            </w:r>
          </w:p>
        </w:tc>
        <w:tc>
          <w:tcPr>
            <w:tcW w:w="4961" w:type="dxa"/>
            <w:shd w:val="clear" w:color="auto" w:fill="auto"/>
            <w:vAlign w:val="center"/>
          </w:tcPr>
          <w:p w14:paraId="4188D394" w14:textId="6091B898"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lastRenderedPageBreak/>
              <w:t>Копии Протоколов аттестации</w:t>
            </w:r>
          </w:p>
        </w:tc>
        <w:tc>
          <w:tcPr>
            <w:tcW w:w="992" w:type="dxa"/>
            <w:shd w:val="clear" w:color="auto" w:fill="auto"/>
            <w:vAlign w:val="center"/>
          </w:tcPr>
          <w:p w14:paraId="3929BD97" w14:textId="51637F80"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115B281E" w14:textId="711F3AF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0E0DC359" w14:textId="77777777" w:rsidTr="00C77D01">
        <w:trPr>
          <w:trHeight w:val="577"/>
        </w:trPr>
        <w:tc>
          <w:tcPr>
            <w:tcW w:w="709" w:type="dxa"/>
            <w:shd w:val="clear" w:color="auto" w:fill="auto"/>
            <w:noWrap/>
            <w:vAlign w:val="center"/>
          </w:tcPr>
          <w:p w14:paraId="45C6652E" w14:textId="1118A0C2"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3.14</w:t>
            </w:r>
          </w:p>
        </w:tc>
        <w:tc>
          <w:tcPr>
            <w:tcW w:w="7088" w:type="dxa"/>
            <w:shd w:val="clear" w:color="auto" w:fill="auto"/>
            <w:vAlign w:val="center"/>
          </w:tcPr>
          <w:p w14:paraId="67247A0A" w14:textId="56273F3F" w:rsidR="000A7359" w:rsidRPr="002E3FEE" w:rsidRDefault="000A7359" w:rsidP="000A7359">
            <w:pPr>
              <w:spacing w:before="0"/>
              <w:rPr>
                <w:rFonts w:ascii="Times New Roman" w:hAnsi="Times New Roman"/>
                <w:sz w:val="18"/>
                <w:szCs w:val="18"/>
              </w:rPr>
            </w:pPr>
            <w:r w:rsidRPr="002E3FEE">
              <w:rPr>
                <w:rFonts w:ascii="Times New Roman" w:hAnsi="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4961" w:type="dxa"/>
            <w:shd w:val="clear" w:color="auto" w:fill="auto"/>
            <w:vAlign w:val="center"/>
          </w:tcPr>
          <w:p w14:paraId="7D6AB3C9" w14:textId="3AB24268"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01802447" w14:textId="63AA668C"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 xml:space="preserve">Да/Нет </w:t>
            </w:r>
          </w:p>
        </w:tc>
        <w:tc>
          <w:tcPr>
            <w:tcW w:w="993" w:type="dxa"/>
            <w:shd w:val="clear" w:color="auto" w:fill="auto"/>
            <w:vAlign w:val="center"/>
          </w:tcPr>
          <w:p w14:paraId="2BFC6DD1" w14:textId="1B2CEFBD"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068C0646" w14:textId="77777777" w:rsidTr="00C77D01">
        <w:trPr>
          <w:trHeight w:val="60"/>
        </w:trPr>
        <w:tc>
          <w:tcPr>
            <w:tcW w:w="709" w:type="dxa"/>
            <w:shd w:val="clear" w:color="auto" w:fill="auto"/>
            <w:noWrap/>
            <w:vAlign w:val="center"/>
          </w:tcPr>
          <w:p w14:paraId="410BD2D5" w14:textId="78DBE32D"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3.15</w:t>
            </w:r>
          </w:p>
        </w:tc>
        <w:tc>
          <w:tcPr>
            <w:tcW w:w="7088" w:type="dxa"/>
            <w:shd w:val="clear" w:color="auto" w:fill="auto"/>
            <w:vAlign w:val="center"/>
          </w:tcPr>
          <w:p w14:paraId="7DA41EFD" w14:textId="25F5E833" w:rsidR="000A7359" w:rsidRPr="002E3FEE" w:rsidRDefault="000A7359" w:rsidP="000A7359">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1C45BDC2" w14:textId="65D9AB64" w:rsidR="000A7359" w:rsidRPr="002E3FEE" w:rsidRDefault="000A7359" w:rsidP="000A7359">
            <w:pPr>
              <w:spacing w:before="0"/>
              <w:rPr>
                <w:rFonts w:ascii="Times New Roman" w:hAnsi="Times New Roman"/>
                <w:sz w:val="18"/>
                <w:szCs w:val="18"/>
                <w:highlight w:val="red"/>
              </w:rPr>
            </w:pPr>
            <w:r w:rsidRPr="002E3FEE">
              <w:rPr>
                <w:rFonts w:ascii="Times New Roman" w:hAnsi="Times New Roman"/>
                <w:sz w:val="18"/>
                <w:szCs w:val="18"/>
              </w:rPr>
              <w:t>Заполненная и подписанная Форма 6т</w:t>
            </w:r>
          </w:p>
        </w:tc>
        <w:tc>
          <w:tcPr>
            <w:tcW w:w="992" w:type="dxa"/>
            <w:shd w:val="clear" w:color="auto" w:fill="auto"/>
            <w:vAlign w:val="center"/>
          </w:tcPr>
          <w:p w14:paraId="3A8D7A0B" w14:textId="6A910460"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608FC52C" w14:textId="5861CA0A"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4B2445F5" w14:textId="77777777" w:rsidTr="005C661E">
        <w:trPr>
          <w:trHeight w:val="577"/>
        </w:trPr>
        <w:tc>
          <w:tcPr>
            <w:tcW w:w="709" w:type="dxa"/>
            <w:shd w:val="clear" w:color="auto" w:fill="auto"/>
            <w:noWrap/>
            <w:vAlign w:val="center"/>
          </w:tcPr>
          <w:p w14:paraId="44D96460" w14:textId="26A73819"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3.16</w:t>
            </w:r>
          </w:p>
        </w:tc>
        <w:tc>
          <w:tcPr>
            <w:tcW w:w="7088" w:type="dxa"/>
            <w:shd w:val="clear" w:color="auto" w:fill="auto"/>
          </w:tcPr>
          <w:p w14:paraId="62EC9283" w14:textId="3A90C271" w:rsidR="000A7359" w:rsidRPr="002E3FEE" w:rsidRDefault="000A7359" w:rsidP="000A7359">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2E3FEE">
              <w:rPr>
                <w:rFonts w:ascii="Times New Roman" w:hAnsi="Times New Roman"/>
                <w:sz w:val="18"/>
                <w:szCs w:val="18"/>
              </w:rPr>
              <w:t>Проведение специальной оценки условий труда</w:t>
            </w:r>
          </w:p>
        </w:tc>
        <w:tc>
          <w:tcPr>
            <w:tcW w:w="4961" w:type="dxa"/>
            <w:shd w:val="clear" w:color="auto" w:fill="auto"/>
          </w:tcPr>
          <w:p w14:paraId="28BD8B0D" w14:textId="5E80369A"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 xml:space="preserve">Копия </w:t>
            </w:r>
            <w:r w:rsidRPr="002E3FEE">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0A8C34F0" w14:textId="77BB8BB5"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3FD78C0B" w14:textId="70EB8FD1"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6780B30B" w14:textId="77777777" w:rsidTr="005C661E">
        <w:trPr>
          <w:trHeight w:val="577"/>
        </w:trPr>
        <w:tc>
          <w:tcPr>
            <w:tcW w:w="709" w:type="dxa"/>
            <w:shd w:val="clear" w:color="auto" w:fill="auto"/>
            <w:noWrap/>
            <w:vAlign w:val="center"/>
          </w:tcPr>
          <w:p w14:paraId="499C982D" w14:textId="4EB23714" w:rsidR="000A7359" w:rsidRPr="002E3FEE" w:rsidRDefault="000A7359" w:rsidP="000A7359">
            <w:pPr>
              <w:spacing w:before="0"/>
              <w:rPr>
                <w:rFonts w:ascii="Times New Roman" w:hAnsi="Times New Roman"/>
                <w:sz w:val="18"/>
                <w:szCs w:val="18"/>
              </w:rPr>
            </w:pPr>
            <w:r w:rsidRPr="002E3FEE">
              <w:rPr>
                <w:rFonts w:ascii="Times New Roman" w:hAnsi="Times New Roman"/>
                <w:sz w:val="18"/>
                <w:szCs w:val="18"/>
              </w:rPr>
              <w:t>3.17</w:t>
            </w:r>
          </w:p>
        </w:tc>
        <w:tc>
          <w:tcPr>
            <w:tcW w:w="7088" w:type="dxa"/>
            <w:shd w:val="clear" w:color="auto" w:fill="auto"/>
            <w:vAlign w:val="center"/>
          </w:tcPr>
          <w:p w14:paraId="1786DDD4" w14:textId="17F948E1" w:rsidR="000A7359" w:rsidRPr="002E3FEE" w:rsidRDefault="000A7359" w:rsidP="000A7359">
            <w:pPr>
              <w:autoSpaceDE w:val="0"/>
              <w:autoSpaceDN w:val="0"/>
              <w:adjustRightInd w:val="0"/>
              <w:spacing w:before="0"/>
              <w:rPr>
                <w:rFonts w:ascii="Times New Roman" w:hAnsi="Times New Roman"/>
                <w:sz w:val="18"/>
                <w:szCs w:val="18"/>
              </w:rPr>
            </w:pPr>
            <w:r w:rsidRPr="002E3FEE">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2BF8BB93" w14:textId="516D8E45" w:rsidR="000A7359" w:rsidRPr="002E3FEE" w:rsidRDefault="000A7359" w:rsidP="000A7359">
            <w:pPr>
              <w:autoSpaceDE w:val="0"/>
              <w:autoSpaceDN w:val="0"/>
              <w:adjustRightInd w:val="0"/>
              <w:spacing w:before="0"/>
              <w:rPr>
                <w:rFonts w:ascii="Times New Roman" w:hAnsi="Times New Roman"/>
                <w:sz w:val="18"/>
                <w:szCs w:val="18"/>
              </w:rPr>
            </w:pPr>
            <w:r w:rsidRPr="002E3FEE">
              <w:rPr>
                <w:rFonts w:ascii="Times New Roman" w:hAnsi="Times New Roman"/>
                <w:sz w:val="18"/>
                <w:szCs w:val="18"/>
              </w:rPr>
              <w:t xml:space="preserve">Копия списка контингента с отметкой о его направлении </w:t>
            </w:r>
            <w:r w:rsidRPr="002E3FEE">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0040BAAB" w14:textId="72F7BF2F"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Да/Нет</w:t>
            </w:r>
          </w:p>
        </w:tc>
        <w:tc>
          <w:tcPr>
            <w:tcW w:w="993" w:type="dxa"/>
            <w:shd w:val="clear" w:color="auto" w:fill="auto"/>
            <w:vAlign w:val="center"/>
          </w:tcPr>
          <w:p w14:paraId="4E45D171" w14:textId="256E7147" w:rsidR="000A7359" w:rsidRPr="002E3FEE" w:rsidRDefault="000A7359" w:rsidP="000A7359">
            <w:pPr>
              <w:spacing w:before="0"/>
              <w:jc w:val="center"/>
              <w:rPr>
                <w:rFonts w:ascii="Times New Roman" w:hAnsi="Times New Roman"/>
                <w:sz w:val="18"/>
                <w:szCs w:val="18"/>
              </w:rPr>
            </w:pPr>
            <w:r w:rsidRPr="002E3FEE">
              <w:rPr>
                <w:rFonts w:ascii="Times New Roman" w:hAnsi="Times New Roman"/>
                <w:sz w:val="18"/>
                <w:szCs w:val="18"/>
              </w:rPr>
              <w:t>Да</w:t>
            </w:r>
          </w:p>
        </w:tc>
      </w:tr>
      <w:tr w:rsidR="000A7359" w:rsidRPr="002E3FEE" w14:paraId="74F7E7A6" w14:textId="77777777" w:rsidTr="005C661E">
        <w:trPr>
          <w:trHeight w:val="577"/>
        </w:trPr>
        <w:tc>
          <w:tcPr>
            <w:tcW w:w="709" w:type="dxa"/>
            <w:shd w:val="clear" w:color="auto" w:fill="auto"/>
            <w:noWrap/>
            <w:vAlign w:val="center"/>
          </w:tcPr>
          <w:p w14:paraId="5707895B" w14:textId="25F7CE1D" w:rsidR="000A7359" w:rsidRPr="002E3FEE" w:rsidRDefault="000A7359" w:rsidP="000A7359">
            <w:pPr>
              <w:spacing w:before="0"/>
              <w:rPr>
                <w:rFonts w:ascii="Times New Roman" w:hAnsi="Times New Roman"/>
                <w:sz w:val="18"/>
                <w:szCs w:val="18"/>
              </w:rPr>
            </w:pPr>
            <w:r>
              <w:rPr>
                <w:rFonts w:ascii="Times New Roman" w:hAnsi="Times New Roman"/>
                <w:sz w:val="18"/>
                <w:szCs w:val="18"/>
              </w:rPr>
              <w:t>3.18</w:t>
            </w:r>
          </w:p>
        </w:tc>
        <w:tc>
          <w:tcPr>
            <w:tcW w:w="7088" w:type="dxa"/>
            <w:shd w:val="clear" w:color="auto" w:fill="auto"/>
            <w:vAlign w:val="center"/>
          </w:tcPr>
          <w:p w14:paraId="18FC665F" w14:textId="77777777" w:rsidR="000A7359" w:rsidRPr="0014745E" w:rsidRDefault="000A7359" w:rsidP="000A7359">
            <w:pPr>
              <w:keepNext/>
              <w:spacing w:line="252" w:lineRule="auto"/>
              <w:jc w:val="both"/>
              <w:rPr>
                <w:rFonts w:ascii="Times New Roman" w:hAnsi="Times New Roman"/>
                <w:sz w:val="18"/>
                <w:szCs w:val="18"/>
              </w:rPr>
            </w:pPr>
            <w:r w:rsidRPr="0014745E">
              <w:rPr>
                <w:rFonts w:ascii="Times New Roman" w:hAnsi="Times New Roman"/>
                <w:sz w:val="18"/>
                <w:szCs w:val="18"/>
              </w:rPr>
              <w:t xml:space="preserve">Наличие действующего заключения ПАО «НК «Роснефть» по результатам проверки в рамках должной осмотрительности; </w:t>
            </w:r>
          </w:p>
          <w:p w14:paraId="572D4844" w14:textId="25EFF91E" w:rsidR="000A7359" w:rsidRPr="002E3FEE" w:rsidRDefault="000A7359" w:rsidP="000A7359">
            <w:pPr>
              <w:autoSpaceDE w:val="0"/>
              <w:autoSpaceDN w:val="0"/>
              <w:adjustRightInd w:val="0"/>
              <w:spacing w:before="0"/>
              <w:rPr>
                <w:rFonts w:ascii="Times New Roman" w:eastAsiaTheme="minorHAnsi" w:hAnsi="Times New Roman"/>
                <w:sz w:val="18"/>
                <w:szCs w:val="18"/>
                <w:lang w:eastAsia="en-US"/>
              </w:rPr>
            </w:pPr>
            <w:r w:rsidRPr="0014745E">
              <w:rPr>
                <w:rFonts w:ascii="Times New Roman" w:hAnsi="Times New Roman"/>
                <w:sz w:val="18"/>
                <w:szCs w:val="18"/>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61" w:type="dxa"/>
            <w:shd w:val="clear" w:color="auto" w:fill="auto"/>
            <w:vAlign w:val="center"/>
          </w:tcPr>
          <w:p w14:paraId="7F3A3B3B" w14:textId="0234CCFE" w:rsidR="000A7359" w:rsidRPr="002E3FEE" w:rsidRDefault="000A7359" w:rsidP="000A7359">
            <w:pPr>
              <w:autoSpaceDE w:val="0"/>
              <w:autoSpaceDN w:val="0"/>
              <w:adjustRightInd w:val="0"/>
              <w:spacing w:before="0"/>
              <w:rPr>
                <w:rFonts w:ascii="Times New Roman" w:hAnsi="Times New Roman"/>
                <w:sz w:val="18"/>
                <w:szCs w:val="18"/>
              </w:rPr>
            </w:pPr>
            <w:r w:rsidRPr="0014745E">
              <w:rPr>
                <w:rFonts w:ascii="Times New Roman" w:hAnsi="Times New Roman"/>
                <w:sz w:val="18"/>
                <w:szCs w:val="18"/>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992" w:type="dxa"/>
            <w:shd w:val="clear" w:color="auto" w:fill="auto"/>
            <w:vAlign w:val="center"/>
          </w:tcPr>
          <w:p w14:paraId="77FF412A" w14:textId="3EA8DEA0" w:rsidR="000A7359" w:rsidRPr="002E3FEE" w:rsidRDefault="000A7359" w:rsidP="000A7359">
            <w:pPr>
              <w:spacing w:before="0"/>
              <w:jc w:val="center"/>
              <w:rPr>
                <w:rFonts w:ascii="Times New Roman" w:hAnsi="Times New Roman"/>
                <w:sz w:val="18"/>
                <w:szCs w:val="18"/>
              </w:rPr>
            </w:pPr>
            <w:r w:rsidRPr="0014745E">
              <w:rPr>
                <w:rFonts w:ascii="Times New Roman" w:hAnsi="Times New Roman"/>
                <w:sz w:val="18"/>
                <w:szCs w:val="18"/>
              </w:rPr>
              <w:t>Да/Нет</w:t>
            </w:r>
          </w:p>
        </w:tc>
        <w:tc>
          <w:tcPr>
            <w:tcW w:w="993" w:type="dxa"/>
            <w:shd w:val="clear" w:color="auto" w:fill="auto"/>
            <w:vAlign w:val="center"/>
          </w:tcPr>
          <w:p w14:paraId="1673D67B" w14:textId="6F717C5D" w:rsidR="000A7359" w:rsidRPr="002E3FEE" w:rsidRDefault="000A7359" w:rsidP="000A7359">
            <w:pPr>
              <w:spacing w:before="0"/>
              <w:jc w:val="center"/>
              <w:rPr>
                <w:rFonts w:ascii="Times New Roman" w:hAnsi="Times New Roman"/>
                <w:sz w:val="18"/>
                <w:szCs w:val="18"/>
              </w:rPr>
            </w:pPr>
            <w:r w:rsidRPr="0014745E">
              <w:rPr>
                <w:rFonts w:ascii="Times New Roman" w:hAnsi="Times New Roman"/>
                <w:sz w:val="18"/>
                <w:szCs w:val="18"/>
              </w:rPr>
              <w:t>Да</w:t>
            </w:r>
          </w:p>
        </w:tc>
      </w:tr>
    </w:tbl>
    <w:p w14:paraId="377B47E9" w14:textId="77777777" w:rsidR="00C8091D" w:rsidRPr="002E3FEE" w:rsidRDefault="00C8091D" w:rsidP="00F0231F">
      <w:pPr>
        <w:pStyle w:val="ConsPlusNormal"/>
        <w:ind w:left="567" w:firstLine="0"/>
        <w:jc w:val="both"/>
        <w:rPr>
          <w:sz w:val="20"/>
          <w:szCs w:val="20"/>
        </w:rPr>
      </w:pPr>
    </w:p>
    <w:p w14:paraId="0F828034" w14:textId="5DCB6FD6" w:rsidR="00F0231F" w:rsidRPr="00D56344" w:rsidRDefault="00CF208C" w:rsidP="00D56344">
      <w:pPr>
        <w:pStyle w:val="ConsPlusNormal"/>
        <w:ind w:firstLine="426"/>
        <w:jc w:val="both"/>
        <w:rPr>
          <w:b/>
          <w:sz w:val="20"/>
          <w:szCs w:val="20"/>
        </w:rPr>
      </w:pPr>
      <w:r w:rsidRPr="00D56344">
        <w:rPr>
          <w:b/>
          <w:sz w:val="20"/>
          <w:szCs w:val="20"/>
        </w:rPr>
        <w:t>Приложени</w:t>
      </w:r>
      <w:r w:rsidR="00D56344" w:rsidRPr="00D56344">
        <w:rPr>
          <w:b/>
          <w:sz w:val="20"/>
          <w:szCs w:val="20"/>
        </w:rPr>
        <w:t>я</w:t>
      </w:r>
      <w:r w:rsidRPr="00D56344">
        <w:rPr>
          <w:b/>
          <w:sz w:val="20"/>
          <w:szCs w:val="20"/>
        </w:rPr>
        <w:t xml:space="preserve">: </w:t>
      </w:r>
      <w:r w:rsidR="00F0231F" w:rsidRPr="00D56344">
        <w:rPr>
          <w:b/>
          <w:sz w:val="20"/>
          <w:szCs w:val="20"/>
        </w:rPr>
        <w:t xml:space="preserve"> </w:t>
      </w:r>
    </w:p>
    <w:p w14:paraId="01D1CA4B" w14:textId="7037C0DF" w:rsidR="00D56344" w:rsidRDefault="00CF208C"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17" w:name="_Hlk212724548"/>
      <w:bookmarkStart w:id="18" w:name="_Hlk212728431"/>
      <w:r w:rsidRPr="002E3FEE">
        <w:rPr>
          <w:rFonts w:ascii="Times New Roman" w:hAnsi="Times New Roman"/>
          <w:sz w:val="20"/>
          <w:szCs w:val="20"/>
        </w:rPr>
        <w:t>Приложени</w:t>
      </w:r>
      <w:r w:rsidR="00D56344">
        <w:rPr>
          <w:rFonts w:ascii="Times New Roman" w:hAnsi="Times New Roman"/>
          <w:sz w:val="20"/>
          <w:szCs w:val="20"/>
        </w:rPr>
        <w:t>е</w:t>
      </w:r>
      <w:r w:rsidRPr="002E3FEE">
        <w:rPr>
          <w:rFonts w:ascii="Times New Roman" w:hAnsi="Times New Roman"/>
          <w:sz w:val="20"/>
          <w:szCs w:val="20"/>
        </w:rPr>
        <w:t xml:space="preserve"> № 1.1</w:t>
      </w:r>
      <w:r w:rsidR="00D56344" w:rsidRPr="002E3FEE">
        <w:rPr>
          <w:rStyle w:val="a5"/>
          <w:rFonts w:ascii="Times New Roman" w:hAnsi="Times New Roman"/>
          <w:b w:val="0"/>
          <w:i w:val="0"/>
          <w:sz w:val="20"/>
          <w:szCs w:val="20"/>
          <w:shd w:val="clear" w:color="auto" w:fill="auto"/>
        </w:rPr>
        <w:t xml:space="preserve"> </w:t>
      </w:r>
      <w:bookmarkEnd w:id="17"/>
      <w:r w:rsidR="00D56344" w:rsidRPr="002E3FEE">
        <w:rPr>
          <w:rStyle w:val="a5"/>
          <w:rFonts w:ascii="Times New Roman" w:hAnsi="Times New Roman"/>
          <w:b w:val="0"/>
          <w:i w:val="0"/>
          <w:sz w:val="20"/>
          <w:szCs w:val="20"/>
          <w:shd w:val="clear" w:color="auto" w:fill="auto"/>
        </w:rPr>
        <w:t xml:space="preserve">«Техническое задание на оказание сервисных услуг по геофизическим работам и исследованиям, прострелочно-взрывным работам в поисково-оценочной скважине </w:t>
      </w:r>
      <w:r w:rsidR="00D56344" w:rsidRPr="00E35A54">
        <w:rPr>
          <w:rStyle w:val="a5"/>
          <w:rFonts w:ascii="Times New Roman" w:hAnsi="Times New Roman"/>
          <w:b w:val="0"/>
          <w:i w:val="0"/>
          <w:sz w:val="20"/>
          <w:szCs w:val="20"/>
          <w:shd w:val="clear" w:color="auto" w:fill="auto"/>
        </w:rPr>
        <w:t>№</w:t>
      </w:r>
      <w:r w:rsidR="000A7359">
        <w:rPr>
          <w:rStyle w:val="a5"/>
          <w:rFonts w:ascii="Times New Roman" w:hAnsi="Times New Roman"/>
          <w:b w:val="0"/>
          <w:i w:val="0"/>
          <w:sz w:val="20"/>
          <w:szCs w:val="20"/>
          <w:shd w:val="clear" w:color="auto" w:fill="auto"/>
        </w:rPr>
        <w:t xml:space="preserve">9 </w:t>
      </w:r>
      <w:proofErr w:type="spellStart"/>
      <w:r w:rsidR="000A7359">
        <w:rPr>
          <w:rStyle w:val="a5"/>
          <w:rFonts w:ascii="Times New Roman" w:hAnsi="Times New Roman"/>
          <w:b w:val="0"/>
          <w:i w:val="0"/>
          <w:sz w:val="20"/>
          <w:szCs w:val="20"/>
          <w:shd w:val="clear" w:color="auto" w:fill="auto"/>
        </w:rPr>
        <w:t>Пайяхского</w:t>
      </w:r>
      <w:proofErr w:type="spellEnd"/>
      <w:r w:rsidR="000A7359">
        <w:rPr>
          <w:rStyle w:val="a5"/>
          <w:rFonts w:ascii="Times New Roman" w:hAnsi="Times New Roman"/>
          <w:b w:val="0"/>
          <w:i w:val="0"/>
          <w:sz w:val="20"/>
          <w:szCs w:val="20"/>
          <w:shd w:val="clear" w:color="auto" w:fill="auto"/>
        </w:rPr>
        <w:t xml:space="preserve"> </w:t>
      </w:r>
      <w:r w:rsidR="00D56344" w:rsidRPr="00E35A54">
        <w:rPr>
          <w:rStyle w:val="a5"/>
          <w:rFonts w:ascii="Times New Roman" w:hAnsi="Times New Roman"/>
          <w:b w:val="0"/>
          <w:i w:val="0"/>
          <w:sz w:val="20"/>
          <w:szCs w:val="20"/>
          <w:shd w:val="clear" w:color="auto" w:fill="auto"/>
        </w:rPr>
        <w:t>лицензионного участка</w:t>
      </w:r>
      <w:r w:rsidR="00D56344" w:rsidRPr="002E3FEE">
        <w:rPr>
          <w:rStyle w:val="a5"/>
          <w:rFonts w:ascii="Times New Roman" w:hAnsi="Times New Roman"/>
          <w:b w:val="0"/>
          <w:i w:val="0"/>
          <w:sz w:val="20"/>
          <w:szCs w:val="20"/>
          <w:shd w:val="clear" w:color="auto" w:fill="auto"/>
        </w:rPr>
        <w:t>»</w:t>
      </w:r>
      <w:r w:rsidR="00D56344">
        <w:rPr>
          <w:rStyle w:val="a5"/>
          <w:rFonts w:ascii="Times New Roman" w:hAnsi="Times New Roman"/>
          <w:b w:val="0"/>
          <w:i w:val="0"/>
          <w:sz w:val="20"/>
          <w:szCs w:val="20"/>
          <w:shd w:val="clear" w:color="auto" w:fill="auto"/>
        </w:rPr>
        <w:t>.</w:t>
      </w:r>
    </w:p>
    <w:bookmarkEnd w:id="18"/>
    <w:p w14:paraId="4749D9DC" w14:textId="77777777" w:rsidR="00D56344" w:rsidRDefault="00D56344" w:rsidP="00AF1F8C">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p>
    <w:p w14:paraId="1636FFA9" w14:textId="77777777" w:rsidR="00E42D33" w:rsidRPr="002E3FEE"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2E3FEE" w14:paraId="196E4DCF" w14:textId="77777777" w:rsidTr="009471FF">
        <w:trPr>
          <w:trHeight w:val="435"/>
        </w:trPr>
        <w:tc>
          <w:tcPr>
            <w:tcW w:w="2497" w:type="dxa"/>
            <w:tcBorders>
              <w:bottom w:val="single" w:sz="4" w:space="0" w:color="auto"/>
            </w:tcBorders>
            <w:shd w:val="clear" w:color="auto" w:fill="auto"/>
            <w:vAlign w:val="bottom"/>
          </w:tcPr>
          <w:p w14:paraId="56FAB7A8" w14:textId="3B5245EB" w:rsidR="00F42FBD" w:rsidRPr="002E3FEE" w:rsidRDefault="00A36D8B" w:rsidP="00A36D8B">
            <w:pPr>
              <w:pStyle w:val="ConsPlusNormal"/>
              <w:widowControl/>
              <w:ind w:firstLine="0"/>
              <w:rPr>
                <w:sz w:val="20"/>
                <w:szCs w:val="20"/>
              </w:rPr>
            </w:pPr>
            <w:r w:rsidRPr="002E3FEE">
              <w:rPr>
                <w:sz w:val="20"/>
                <w:szCs w:val="20"/>
              </w:rPr>
              <w:t xml:space="preserve">       </w:t>
            </w:r>
            <w:r w:rsidR="00D56344">
              <w:rPr>
                <w:sz w:val="20"/>
                <w:szCs w:val="20"/>
              </w:rPr>
              <w:t>Н</w:t>
            </w:r>
            <w:r w:rsidRPr="002E3FEE">
              <w:rPr>
                <w:sz w:val="20"/>
                <w:szCs w:val="20"/>
              </w:rPr>
              <w:t>ачальник</w:t>
            </w:r>
            <w:r w:rsidR="00A16B90" w:rsidRPr="002E3FEE">
              <w:rPr>
                <w:sz w:val="20"/>
                <w:szCs w:val="20"/>
              </w:rPr>
              <w:t>а</w:t>
            </w:r>
            <w:r w:rsidRPr="002E3FEE">
              <w:rPr>
                <w:sz w:val="20"/>
                <w:szCs w:val="20"/>
              </w:rPr>
              <w:t xml:space="preserve"> Г</w:t>
            </w:r>
            <w:r w:rsidR="00F42FBD" w:rsidRPr="002E3FEE">
              <w:rPr>
                <w:sz w:val="20"/>
                <w:szCs w:val="20"/>
              </w:rPr>
              <w:t>О</w:t>
            </w:r>
          </w:p>
        </w:tc>
        <w:tc>
          <w:tcPr>
            <w:tcW w:w="236" w:type="dxa"/>
            <w:shd w:val="clear" w:color="auto" w:fill="auto"/>
            <w:vAlign w:val="bottom"/>
          </w:tcPr>
          <w:p w14:paraId="6B649563" w14:textId="77777777" w:rsidR="00F42FBD" w:rsidRPr="002E3FEE"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0CC3E7F6" w14:textId="77777777" w:rsidR="00F42FBD" w:rsidRPr="002E3FEE" w:rsidRDefault="00F42FBD" w:rsidP="009471FF">
            <w:pPr>
              <w:pStyle w:val="ConsPlusNormal"/>
              <w:widowControl/>
              <w:ind w:firstLine="0"/>
              <w:rPr>
                <w:sz w:val="20"/>
                <w:szCs w:val="20"/>
              </w:rPr>
            </w:pPr>
          </w:p>
        </w:tc>
        <w:tc>
          <w:tcPr>
            <w:tcW w:w="236" w:type="dxa"/>
            <w:shd w:val="clear" w:color="auto" w:fill="auto"/>
            <w:vAlign w:val="bottom"/>
          </w:tcPr>
          <w:p w14:paraId="52A6788C" w14:textId="77777777" w:rsidR="00F42FBD" w:rsidRPr="002E3FEE"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576B64D4" w14:textId="4C1099EC" w:rsidR="00F42FBD" w:rsidRPr="002E3FEE" w:rsidRDefault="00A16B90" w:rsidP="00A36D8B">
            <w:pPr>
              <w:pStyle w:val="ConsPlusNormal"/>
              <w:widowControl/>
              <w:ind w:firstLine="0"/>
              <w:rPr>
                <w:sz w:val="20"/>
                <w:szCs w:val="20"/>
              </w:rPr>
            </w:pPr>
            <w:r w:rsidRPr="002E3FEE">
              <w:rPr>
                <w:sz w:val="20"/>
                <w:szCs w:val="20"/>
              </w:rPr>
              <w:t>А.</w:t>
            </w:r>
            <w:r w:rsidR="00D56344">
              <w:rPr>
                <w:sz w:val="20"/>
                <w:szCs w:val="20"/>
              </w:rPr>
              <w:t xml:space="preserve">В. Шадричев </w:t>
            </w:r>
            <w:r w:rsidR="00A36D8B" w:rsidRPr="002E3FEE">
              <w:rPr>
                <w:sz w:val="20"/>
                <w:szCs w:val="20"/>
              </w:rPr>
              <w:t xml:space="preserve"> </w:t>
            </w:r>
          </w:p>
        </w:tc>
        <w:tc>
          <w:tcPr>
            <w:tcW w:w="236" w:type="dxa"/>
            <w:shd w:val="clear" w:color="auto" w:fill="auto"/>
            <w:vAlign w:val="bottom"/>
          </w:tcPr>
          <w:p w14:paraId="4E080E47" w14:textId="77777777" w:rsidR="00F42FBD" w:rsidRPr="002E3FEE"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26189DE6" w14:textId="21B91622" w:rsidR="00F42FBD" w:rsidRPr="002E3FEE" w:rsidRDefault="00F42FBD" w:rsidP="00AF1F8C">
            <w:pPr>
              <w:pStyle w:val="ConsPlusNormal"/>
              <w:widowControl/>
              <w:ind w:firstLine="0"/>
              <w:rPr>
                <w:sz w:val="20"/>
                <w:szCs w:val="20"/>
              </w:rPr>
            </w:pPr>
            <w:proofErr w:type="gramStart"/>
            <w:r w:rsidRPr="002E3FEE">
              <w:rPr>
                <w:i/>
                <w:iCs/>
                <w:sz w:val="20"/>
                <w:szCs w:val="20"/>
              </w:rPr>
              <w:t xml:space="preserve">«  </w:t>
            </w:r>
            <w:proofErr w:type="gramEnd"/>
            <w:r w:rsidRPr="002E3FEE">
              <w:rPr>
                <w:i/>
                <w:iCs/>
                <w:sz w:val="20"/>
                <w:szCs w:val="20"/>
              </w:rPr>
              <w:t xml:space="preserve"> </w:t>
            </w:r>
            <w:r w:rsidR="007E6941">
              <w:rPr>
                <w:i/>
                <w:iCs/>
                <w:sz w:val="20"/>
                <w:szCs w:val="20"/>
              </w:rPr>
              <w:t>25</w:t>
            </w:r>
            <w:r w:rsidRPr="002E3FEE">
              <w:rPr>
                <w:i/>
                <w:iCs/>
                <w:sz w:val="20"/>
                <w:szCs w:val="20"/>
              </w:rPr>
              <w:t xml:space="preserve"> </w:t>
            </w:r>
            <w:r w:rsidR="001E1971">
              <w:rPr>
                <w:i/>
                <w:iCs/>
                <w:sz w:val="20"/>
                <w:szCs w:val="20"/>
              </w:rPr>
              <w:t xml:space="preserve">   </w:t>
            </w:r>
            <w:r w:rsidRPr="002E3FEE">
              <w:rPr>
                <w:i/>
                <w:iCs/>
                <w:sz w:val="20"/>
                <w:szCs w:val="20"/>
              </w:rPr>
              <w:t>»</w:t>
            </w:r>
            <w:r w:rsidR="001E1971">
              <w:rPr>
                <w:i/>
                <w:iCs/>
                <w:sz w:val="20"/>
                <w:szCs w:val="20"/>
              </w:rPr>
              <w:t xml:space="preserve"> </w:t>
            </w:r>
            <w:r w:rsidR="000A7359">
              <w:rPr>
                <w:i/>
                <w:iCs/>
                <w:sz w:val="20"/>
                <w:szCs w:val="20"/>
              </w:rPr>
              <w:t xml:space="preserve">декабря </w:t>
            </w:r>
            <w:r w:rsidR="00A16B90" w:rsidRPr="002E3FEE">
              <w:rPr>
                <w:i/>
                <w:iCs/>
                <w:sz w:val="20"/>
                <w:szCs w:val="20"/>
              </w:rPr>
              <w:t xml:space="preserve"> </w:t>
            </w:r>
            <w:r w:rsidR="00EE00CD" w:rsidRPr="002E3FEE">
              <w:rPr>
                <w:i/>
                <w:iCs/>
                <w:sz w:val="20"/>
                <w:szCs w:val="20"/>
              </w:rPr>
              <w:t>20</w:t>
            </w:r>
            <w:r w:rsidR="00CF208C" w:rsidRPr="002E3FEE">
              <w:rPr>
                <w:i/>
                <w:iCs/>
                <w:sz w:val="20"/>
                <w:szCs w:val="20"/>
              </w:rPr>
              <w:t>2</w:t>
            </w:r>
            <w:r w:rsidR="00D56344">
              <w:rPr>
                <w:i/>
                <w:iCs/>
                <w:sz w:val="20"/>
                <w:szCs w:val="20"/>
              </w:rPr>
              <w:t>5</w:t>
            </w:r>
            <w:r w:rsidR="00CF208C" w:rsidRPr="002E3FEE">
              <w:rPr>
                <w:i/>
                <w:iCs/>
                <w:sz w:val="20"/>
                <w:szCs w:val="20"/>
              </w:rPr>
              <w:t xml:space="preserve"> </w:t>
            </w:r>
            <w:r w:rsidRPr="002E3FEE">
              <w:rPr>
                <w:i/>
                <w:iCs/>
                <w:sz w:val="20"/>
                <w:szCs w:val="20"/>
              </w:rPr>
              <w:t>г.</w:t>
            </w:r>
          </w:p>
        </w:tc>
      </w:tr>
      <w:tr w:rsidR="00F42FBD" w:rsidRPr="002E3FEE" w14:paraId="33DD07E9" w14:textId="77777777" w:rsidTr="009471FF">
        <w:tc>
          <w:tcPr>
            <w:tcW w:w="2497" w:type="dxa"/>
            <w:tcBorders>
              <w:top w:val="single" w:sz="4" w:space="0" w:color="auto"/>
            </w:tcBorders>
            <w:shd w:val="clear" w:color="auto" w:fill="auto"/>
          </w:tcPr>
          <w:p w14:paraId="37ABBC17" w14:textId="77777777" w:rsidR="00F42FBD" w:rsidRPr="002E3FEE" w:rsidRDefault="00F42FBD" w:rsidP="009471FF">
            <w:pPr>
              <w:pStyle w:val="a3"/>
              <w:spacing w:before="0"/>
              <w:rPr>
                <w:rFonts w:ascii="Times New Roman" w:hAnsi="Times New Roman"/>
                <w:sz w:val="20"/>
                <w:szCs w:val="20"/>
              </w:rPr>
            </w:pPr>
            <w:r w:rsidRPr="002E3FEE">
              <w:rPr>
                <w:rFonts w:ascii="Times New Roman" w:hAnsi="Times New Roman"/>
                <w:b w:val="0"/>
                <w:i/>
                <w:iCs/>
                <w:sz w:val="20"/>
                <w:szCs w:val="20"/>
              </w:rPr>
              <w:t>(должность)</w:t>
            </w:r>
          </w:p>
        </w:tc>
        <w:tc>
          <w:tcPr>
            <w:tcW w:w="236" w:type="dxa"/>
            <w:shd w:val="clear" w:color="auto" w:fill="auto"/>
          </w:tcPr>
          <w:p w14:paraId="525B998B" w14:textId="77777777" w:rsidR="00F42FBD" w:rsidRPr="002E3FEE"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F1E4583" w14:textId="77777777" w:rsidR="00F42FBD" w:rsidRPr="002E3FEE" w:rsidRDefault="00F42FBD" w:rsidP="009471FF">
            <w:pPr>
              <w:pStyle w:val="ConsPlusNormal"/>
              <w:ind w:firstLine="0"/>
              <w:jc w:val="center"/>
              <w:rPr>
                <w:sz w:val="20"/>
                <w:szCs w:val="20"/>
              </w:rPr>
            </w:pPr>
            <w:r w:rsidRPr="002E3FEE">
              <w:rPr>
                <w:i/>
                <w:iCs/>
                <w:sz w:val="20"/>
                <w:szCs w:val="20"/>
              </w:rPr>
              <w:t>(подпись)</w:t>
            </w:r>
          </w:p>
        </w:tc>
        <w:tc>
          <w:tcPr>
            <w:tcW w:w="236" w:type="dxa"/>
            <w:shd w:val="clear" w:color="auto" w:fill="auto"/>
          </w:tcPr>
          <w:p w14:paraId="675D6829" w14:textId="77777777" w:rsidR="00F42FBD" w:rsidRPr="002E3FEE"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0571E83B" w14:textId="77777777" w:rsidR="00F42FBD" w:rsidRPr="002E3FEE" w:rsidRDefault="00F42FBD" w:rsidP="009471FF">
            <w:pPr>
              <w:pStyle w:val="ConsPlusNormal"/>
              <w:ind w:firstLine="0"/>
              <w:jc w:val="center"/>
              <w:rPr>
                <w:sz w:val="20"/>
                <w:szCs w:val="20"/>
              </w:rPr>
            </w:pPr>
            <w:r w:rsidRPr="002E3FEE">
              <w:rPr>
                <w:i/>
                <w:iCs/>
                <w:sz w:val="20"/>
                <w:szCs w:val="20"/>
              </w:rPr>
              <w:t>(ф.и.о.)</w:t>
            </w:r>
          </w:p>
        </w:tc>
        <w:tc>
          <w:tcPr>
            <w:tcW w:w="236" w:type="dxa"/>
            <w:shd w:val="clear" w:color="auto" w:fill="auto"/>
          </w:tcPr>
          <w:p w14:paraId="7DE6D228" w14:textId="77777777" w:rsidR="00F42FBD" w:rsidRPr="002E3FEE"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1B19479D" w14:textId="77777777" w:rsidR="00F42FBD" w:rsidRPr="002E3FEE" w:rsidRDefault="00F42FBD" w:rsidP="009471FF">
            <w:pPr>
              <w:pStyle w:val="ConsPlusNormal"/>
              <w:widowControl/>
              <w:ind w:firstLine="0"/>
              <w:jc w:val="center"/>
              <w:rPr>
                <w:sz w:val="20"/>
                <w:szCs w:val="20"/>
              </w:rPr>
            </w:pPr>
            <w:r w:rsidRPr="002E3FEE">
              <w:rPr>
                <w:i/>
                <w:iCs/>
                <w:sz w:val="20"/>
                <w:szCs w:val="20"/>
              </w:rPr>
              <w:t>(дата)</w:t>
            </w:r>
          </w:p>
        </w:tc>
      </w:tr>
    </w:tbl>
    <w:p w14:paraId="2FF9D43B" w14:textId="77777777" w:rsidR="008D14D3" w:rsidRPr="002E3FEE" w:rsidRDefault="008D14D3" w:rsidP="00187D02">
      <w:pPr>
        <w:pStyle w:val="a7"/>
        <w:ind w:left="142" w:hanging="142"/>
        <w:jc w:val="both"/>
        <w:rPr>
          <w:rFonts w:ascii="Times New Roman" w:hAnsi="Times New Roman"/>
          <w:bCs/>
        </w:rPr>
      </w:pPr>
    </w:p>
    <w:sectPr w:rsidR="008D14D3" w:rsidRPr="002E3FEE"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06B6E" w14:textId="77777777" w:rsidR="000E6492" w:rsidRDefault="000E6492" w:rsidP="00BC6666">
      <w:pPr>
        <w:spacing w:before="0"/>
      </w:pPr>
      <w:r>
        <w:separator/>
      </w:r>
    </w:p>
  </w:endnote>
  <w:endnote w:type="continuationSeparator" w:id="0">
    <w:p w14:paraId="4848BD13" w14:textId="77777777" w:rsidR="000E6492" w:rsidRDefault="000E6492"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E28C"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D2FE57B" w14:textId="77777777" w:rsidR="000E6492" w:rsidRDefault="000E6492"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93DDD" w14:textId="77777777" w:rsidR="000E6492" w:rsidRDefault="000E6492"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26773428" w14:textId="77777777" w:rsidR="000E6492" w:rsidRPr="003566C7" w:rsidRDefault="000E6492"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FB5A6" w14:textId="77777777" w:rsidR="000E6492" w:rsidRDefault="000E6492" w:rsidP="00BC6666">
      <w:pPr>
        <w:spacing w:before="0"/>
      </w:pPr>
      <w:r>
        <w:separator/>
      </w:r>
    </w:p>
  </w:footnote>
  <w:footnote w:type="continuationSeparator" w:id="0">
    <w:p w14:paraId="3FD8A04A" w14:textId="77777777" w:rsidR="000E6492" w:rsidRDefault="000E6492"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9"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5"/>
  </w:num>
  <w:num w:numId="4">
    <w:abstractNumId w:val="7"/>
  </w:num>
  <w:num w:numId="5">
    <w:abstractNumId w:val="2"/>
  </w:num>
  <w:num w:numId="6">
    <w:abstractNumId w:val="8"/>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072AA"/>
    <w:rsid w:val="00010B31"/>
    <w:rsid w:val="00011911"/>
    <w:rsid w:val="000171C2"/>
    <w:rsid w:val="00030514"/>
    <w:rsid w:val="00031E6F"/>
    <w:rsid w:val="00032670"/>
    <w:rsid w:val="00050A61"/>
    <w:rsid w:val="000664B3"/>
    <w:rsid w:val="00082A01"/>
    <w:rsid w:val="000868E1"/>
    <w:rsid w:val="00093C44"/>
    <w:rsid w:val="00096EDB"/>
    <w:rsid w:val="000A1C36"/>
    <w:rsid w:val="000A3A22"/>
    <w:rsid w:val="000A7359"/>
    <w:rsid w:val="000B6514"/>
    <w:rsid w:val="000B7129"/>
    <w:rsid w:val="000C77FB"/>
    <w:rsid w:val="000D00C0"/>
    <w:rsid w:val="000D1DD6"/>
    <w:rsid w:val="000D2D7F"/>
    <w:rsid w:val="000E6492"/>
    <w:rsid w:val="000F054B"/>
    <w:rsid w:val="001206DC"/>
    <w:rsid w:val="001251F5"/>
    <w:rsid w:val="00126EC3"/>
    <w:rsid w:val="00137478"/>
    <w:rsid w:val="0014175D"/>
    <w:rsid w:val="00141AD9"/>
    <w:rsid w:val="00146225"/>
    <w:rsid w:val="0014745E"/>
    <w:rsid w:val="001740D2"/>
    <w:rsid w:val="00187D02"/>
    <w:rsid w:val="001933F7"/>
    <w:rsid w:val="0019352A"/>
    <w:rsid w:val="001A77D8"/>
    <w:rsid w:val="001A7D0F"/>
    <w:rsid w:val="001B225B"/>
    <w:rsid w:val="001B23F3"/>
    <w:rsid w:val="001C3016"/>
    <w:rsid w:val="001D10FB"/>
    <w:rsid w:val="001E08B1"/>
    <w:rsid w:val="001E1971"/>
    <w:rsid w:val="001E1AA2"/>
    <w:rsid w:val="001E2D53"/>
    <w:rsid w:val="001F1604"/>
    <w:rsid w:val="001F3E8C"/>
    <w:rsid w:val="00225D7E"/>
    <w:rsid w:val="00226318"/>
    <w:rsid w:val="0023230A"/>
    <w:rsid w:val="00234204"/>
    <w:rsid w:val="002349DE"/>
    <w:rsid w:val="00236606"/>
    <w:rsid w:val="0023675E"/>
    <w:rsid w:val="0024781F"/>
    <w:rsid w:val="00254042"/>
    <w:rsid w:val="00254789"/>
    <w:rsid w:val="002549B9"/>
    <w:rsid w:val="0025707F"/>
    <w:rsid w:val="00263B49"/>
    <w:rsid w:val="002662FE"/>
    <w:rsid w:val="00267978"/>
    <w:rsid w:val="00281B03"/>
    <w:rsid w:val="00281D94"/>
    <w:rsid w:val="00284BED"/>
    <w:rsid w:val="00293702"/>
    <w:rsid w:val="002948E0"/>
    <w:rsid w:val="002B0D91"/>
    <w:rsid w:val="002B3436"/>
    <w:rsid w:val="002B7F0E"/>
    <w:rsid w:val="002C03C8"/>
    <w:rsid w:val="002C2037"/>
    <w:rsid w:val="002E3FEE"/>
    <w:rsid w:val="002E6DE0"/>
    <w:rsid w:val="002F0745"/>
    <w:rsid w:val="002F7E02"/>
    <w:rsid w:val="003023DC"/>
    <w:rsid w:val="00305F87"/>
    <w:rsid w:val="00314093"/>
    <w:rsid w:val="003148C0"/>
    <w:rsid w:val="00326B27"/>
    <w:rsid w:val="00332249"/>
    <w:rsid w:val="00332E0C"/>
    <w:rsid w:val="00337D74"/>
    <w:rsid w:val="003505A9"/>
    <w:rsid w:val="00351585"/>
    <w:rsid w:val="003538ED"/>
    <w:rsid w:val="00361B82"/>
    <w:rsid w:val="0036422D"/>
    <w:rsid w:val="003671AE"/>
    <w:rsid w:val="0036779A"/>
    <w:rsid w:val="0037019C"/>
    <w:rsid w:val="003836C8"/>
    <w:rsid w:val="0038485D"/>
    <w:rsid w:val="00385D0F"/>
    <w:rsid w:val="00390326"/>
    <w:rsid w:val="00391A01"/>
    <w:rsid w:val="00393AE2"/>
    <w:rsid w:val="00394EA0"/>
    <w:rsid w:val="003A4B55"/>
    <w:rsid w:val="003A791D"/>
    <w:rsid w:val="003B0482"/>
    <w:rsid w:val="003D1904"/>
    <w:rsid w:val="003D2F2A"/>
    <w:rsid w:val="003E0DE2"/>
    <w:rsid w:val="003F0511"/>
    <w:rsid w:val="003F2089"/>
    <w:rsid w:val="003F2B04"/>
    <w:rsid w:val="004131FF"/>
    <w:rsid w:val="004175FC"/>
    <w:rsid w:val="0042299D"/>
    <w:rsid w:val="0042718B"/>
    <w:rsid w:val="004558C2"/>
    <w:rsid w:val="00465D78"/>
    <w:rsid w:val="00494B4F"/>
    <w:rsid w:val="00496A25"/>
    <w:rsid w:val="004970DA"/>
    <w:rsid w:val="004A03C3"/>
    <w:rsid w:val="004A1331"/>
    <w:rsid w:val="004A74D8"/>
    <w:rsid w:val="004A7623"/>
    <w:rsid w:val="004B1A44"/>
    <w:rsid w:val="004B208D"/>
    <w:rsid w:val="004B6220"/>
    <w:rsid w:val="004C2CA5"/>
    <w:rsid w:val="004C487A"/>
    <w:rsid w:val="004D0C7F"/>
    <w:rsid w:val="004D3992"/>
    <w:rsid w:val="004E2467"/>
    <w:rsid w:val="004E4285"/>
    <w:rsid w:val="004E45C7"/>
    <w:rsid w:val="004F4105"/>
    <w:rsid w:val="004F6A08"/>
    <w:rsid w:val="00506E4F"/>
    <w:rsid w:val="00512A50"/>
    <w:rsid w:val="00522F69"/>
    <w:rsid w:val="00524681"/>
    <w:rsid w:val="00524F38"/>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E0470"/>
    <w:rsid w:val="005E2DB0"/>
    <w:rsid w:val="005F1657"/>
    <w:rsid w:val="005F1D63"/>
    <w:rsid w:val="005F4D40"/>
    <w:rsid w:val="00615ED8"/>
    <w:rsid w:val="006231E7"/>
    <w:rsid w:val="006270A3"/>
    <w:rsid w:val="00634429"/>
    <w:rsid w:val="00637EEB"/>
    <w:rsid w:val="00653DBD"/>
    <w:rsid w:val="006613EB"/>
    <w:rsid w:val="00690ADE"/>
    <w:rsid w:val="00693964"/>
    <w:rsid w:val="00695CF2"/>
    <w:rsid w:val="006A7D9E"/>
    <w:rsid w:val="006B537C"/>
    <w:rsid w:val="006C4CFA"/>
    <w:rsid w:val="006D44D6"/>
    <w:rsid w:val="006D5455"/>
    <w:rsid w:val="006F2D5F"/>
    <w:rsid w:val="006F32AB"/>
    <w:rsid w:val="00702E99"/>
    <w:rsid w:val="00707BB5"/>
    <w:rsid w:val="007127EF"/>
    <w:rsid w:val="00712D5D"/>
    <w:rsid w:val="0071617E"/>
    <w:rsid w:val="00721CA7"/>
    <w:rsid w:val="0072524D"/>
    <w:rsid w:val="007325F7"/>
    <w:rsid w:val="007337CF"/>
    <w:rsid w:val="00746727"/>
    <w:rsid w:val="00746B8C"/>
    <w:rsid w:val="00752142"/>
    <w:rsid w:val="007525B6"/>
    <w:rsid w:val="00762E98"/>
    <w:rsid w:val="00765E44"/>
    <w:rsid w:val="007704F9"/>
    <w:rsid w:val="00776ACE"/>
    <w:rsid w:val="00782F89"/>
    <w:rsid w:val="0078703E"/>
    <w:rsid w:val="00790140"/>
    <w:rsid w:val="007924D4"/>
    <w:rsid w:val="00794281"/>
    <w:rsid w:val="007A195E"/>
    <w:rsid w:val="007A63C2"/>
    <w:rsid w:val="007B5E7C"/>
    <w:rsid w:val="007C52E3"/>
    <w:rsid w:val="007C7630"/>
    <w:rsid w:val="007D7BB7"/>
    <w:rsid w:val="007E5604"/>
    <w:rsid w:val="007E59B7"/>
    <w:rsid w:val="007E6745"/>
    <w:rsid w:val="007E6941"/>
    <w:rsid w:val="007F16D1"/>
    <w:rsid w:val="007F72F8"/>
    <w:rsid w:val="008004BA"/>
    <w:rsid w:val="00817BFB"/>
    <w:rsid w:val="00825D92"/>
    <w:rsid w:val="008261D2"/>
    <w:rsid w:val="00831FDB"/>
    <w:rsid w:val="00845B2F"/>
    <w:rsid w:val="00846EB4"/>
    <w:rsid w:val="00853DB3"/>
    <w:rsid w:val="008561DE"/>
    <w:rsid w:val="00857876"/>
    <w:rsid w:val="0087090A"/>
    <w:rsid w:val="00872FBD"/>
    <w:rsid w:val="0087475E"/>
    <w:rsid w:val="0087718E"/>
    <w:rsid w:val="008774AA"/>
    <w:rsid w:val="00893779"/>
    <w:rsid w:val="0089755E"/>
    <w:rsid w:val="008A4E12"/>
    <w:rsid w:val="008A58DF"/>
    <w:rsid w:val="008B1C04"/>
    <w:rsid w:val="008B6704"/>
    <w:rsid w:val="008B6B78"/>
    <w:rsid w:val="008C2DD0"/>
    <w:rsid w:val="008C63A0"/>
    <w:rsid w:val="008D0986"/>
    <w:rsid w:val="008D14D3"/>
    <w:rsid w:val="008E38D1"/>
    <w:rsid w:val="008E4007"/>
    <w:rsid w:val="008E4275"/>
    <w:rsid w:val="008E548C"/>
    <w:rsid w:val="008E57C8"/>
    <w:rsid w:val="008E6307"/>
    <w:rsid w:val="008E74A1"/>
    <w:rsid w:val="008F4EA3"/>
    <w:rsid w:val="008F7D69"/>
    <w:rsid w:val="00902EDF"/>
    <w:rsid w:val="00904639"/>
    <w:rsid w:val="00906CA1"/>
    <w:rsid w:val="00915AB8"/>
    <w:rsid w:val="00920A40"/>
    <w:rsid w:val="009309B4"/>
    <w:rsid w:val="009323BB"/>
    <w:rsid w:val="00936639"/>
    <w:rsid w:val="009471FF"/>
    <w:rsid w:val="00974086"/>
    <w:rsid w:val="009826F2"/>
    <w:rsid w:val="00984FC5"/>
    <w:rsid w:val="00985368"/>
    <w:rsid w:val="009A432D"/>
    <w:rsid w:val="009C64CD"/>
    <w:rsid w:val="009C73FF"/>
    <w:rsid w:val="009D56A5"/>
    <w:rsid w:val="009D6AEE"/>
    <w:rsid w:val="00A0363D"/>
    <w:rsid w:val="00A139D5"/>
    <w:rsid w:val="00A16B90"/>
    <w:rsid w:val="00A16E59"/>
    <w:rsid w:val="00A21F07"/>
    <w:rsid w:val="00A34A5D"/>
    <w:rsid w:val="00A34B19"/>
    <w:rsid w:val="00A36D8B"/>
    <w:rsid w:val="00A414B8"/>
    <w:rsid w:val="00A52FA6"/>
    <w:rsid w:val="00A56E83"/>
    <w:rsid w:val="00A60A1F"/>
    <w:rsid w:val="00A77548"/>
    <w:rsid w:val="00A80EBE"/>
    <w:rsid w:val="00A8462D"/>
    <w:rsid w:val="00A8693B"/>
    <w:rsid w:val="00A86D4D"/>
    <w:rsid w:val="00A9767F"/>
    <w:rsid w:val="00AA31F9"/>
    <w:rsid w:val="00AA5332"/>
    <w:rsid w:val="00AA63C0"/>
    <w:rsid w:val="00AA7CA3"/>
    <w:rsid w:val="00AC368B"/>
    <w:rsid w:val="00AC664A"/>
    <w:rsid w:val="00AD417F"/>
    <w:rsid w:val="00AE1957"/>
    <w:rsid w:val="00AE4EC4"/>
    <w:rsid w:val="00AF1F8C"/>
    <w:rsid w:val="00B02795"/>
    <w:rsid w:val="00B138AB"/>
    <w:rsid w:val="00B16881"/>
    <w:rsid w:val="00B2264F"/>
    <w:rsid w:val="00B33DCE"/>
    <w:rsid w:val="00B505F5"/>
    <w:rsid w:val="00B52578"/>
    <w:rsid w:val="00B53C66"/>
    <w:rsid w:val="00B56B2F"/>
    <w:rsid w:val="00B64CF7"/>
    <w:rsid w:val="00B657FE"/>
    <w:rsid w:val="00B65D1E"/>
    <w:rsid w:val="00B75FEA"/>
    <w:rsid w:val="00B80726"/>
    <w:rsid w:val="00B95C65"/>
    <w:rsid w:val="00B96C22"/>
    <w:rsid w:val="00B97791"/>
    <w:rsid w:val="00BA2CFC"/>
    <w:rsid w:val="00BC14EB"/>
    <w:rsid w:val="00BC6666"/>
    <w:rsid w:val="00BD173B"/>
    <w:rsid w:val="00BD3040"/>
    <w:rsid w:val="00BE1157"/>
    <w:rsid w:val="00BE36A5"/>
    <w:rsid w:val="00BE5890"/>
    <w:rsid w:val="00BF06AB"/>
    <w:rsid w:val="00BF344E"/>
    <w:rsid w:val="00C046C1"/>
    <w:rsid w:val="00C13685"/>
    <w:rsid w:val="00C208B1"/>
    <w:rsid w:val="00C24C72"/>
    <w:rsid w:val="00C33805"/>
    <w:rsid w:val="00C36A7E"/>
    <w:rsid w:val="00C42444"/>
    <w:rsid w:val="00C47823"/>
    <w:rsid w:val="00C506F4"/>
    <w:rsid w:val="00C53ADF"/>
    <w:rsid w:val="00C65700"/>
    <w:rsid w:val="00C72041"/>
    <w:rsid w:val="00C72181"/>
    <w:rsid w:val="00C77D01"/>
    <w:rsid w:val="00C8075D"/>
    <w:rsid w:val="00C8091D"/>
    <w:rsid w:val="00C81DAE"/>
    <w:rsid w:val="00C93132"/>
    <w:rsid w:val="00CA14B1"/>
    <w:rsid w:val="00CA64C2"/>
    <w:rsid w:val="00CB47A8"/>
    <w:rsid w:val="00CC4CEE"/>
    <w:rsid w:val="00CD173A"/>
    <w:rsid w:val="00CE374E"/>
    <w:rsid w:val="00CE58BC"/>
    <w:rsid w:val="00CF208C"/>
    <w:rsid w:val="00CF4AB5"/>
    <w:rsid w:val="00CF5DA6"/>
    <w:rsid w:val="00D054D4"/>
    <w:rsid w:val="00D12B4B"/>
    <w:rsid w:val="00D173EB"/>
    <w:rsid w:val="00D176D9"/>
    <w:rsid w:val="00D2475C"/>
    <w:rsid w:val="00D24D3E"/>
    <w:rsid w:val="00D25F21"/>
    <w:rsid w:val="00D33CEC"/>
    <w:rsid w:val="00D52B15"/>
    <w:rsid w:val="00D56344"/>
    <w:rsid w:val="00D630E6"/>
    <w:rsid w:val="00D65368"/>
    <w:rsid w:val="00D74536"/>
    <w:rsid w:val="00D75019"/>
    <w:rsid w:val="00D756E7"/>
    <w:rsid w:val="00D8443A"/>
    <w:rsid w:val="00D90034"/>
    <w:rsid w:val="00D909F0"/>
    <w:rsid w:val="00D93968"/>
    <w:rsid w:val="00DB3ED4"/>
    <w:rsid w:val="00DB6782"/>
    <w:rsid w:val="00DB7CFA"/>
    <w:rsid w:val="00DC1E87"/>
    <w:rsid w:val="00DC77F8"/>
    <w:rsid w:val="00DD17B6"/>
    <w:rsid w:val="00DF2EA9"/>
    <w:rsid w:val="00E003CB"/>
    <w:rsid w:val="00E004B5"/>
    <w:rsid w:val="00E01187"/>
    <w:rsid w:val="00E013B6"/>
    <w:rsid w:val="00E04102"/>
    <w:rsid w:val="00E10BA9"/>
    <w:rsid w:val="00E15AF2"/>
    <w:rsid w:val="00E264EF"/>
    <w:rsid w:val="00E26642"/>
    <w:rsid w:val="00E27EB2"/>
    <w:rsid w:val="00E35A54"/>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47DB3"/>
    <w:rsid w:val="00F54D8B"/>
    <w:rsid w:val="00F5508C"/>
    <w:rsid w:val="00F6029E"/>
    <w:rsid w:val="00F62A87"/>
    <w:rsid w:val="00F74E4A"/>
    <w:rsid w:val="00F804B1"/>
    <w:rsid w:val="00F806A1"/>
    <w:rsid w:val="00F831E9"/>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0CC39C0"/>
  <w15:docId w15:val="{EB9CA6D7-617C-4E0F-B742-0E643AEF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B2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7FA29-60DE-491D-BFE9-E2FD497D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5</Pages>
  <Words>2055</Words>
  <Characters>11716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Коровин Александр Владимирович</cp:lastModifiedBy>
  <cp:revision>162</cp:revision>
  <cp:lastPrinted>2026-01-22T02:41:00Z</cp:lastPrinted>
  <dcterms:created xsi:type="dcterms:W3CDTF">2018-01-11T13:47:00Z</dcterms:created>
  <dcterms:modified xsi:type="dcterms:W3CDTF">2026-01-26T08:31:00Z</dcterms:modified>
</cp:coreProperties>
</file>